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095D" w:rsidRPr="0066362E" w:rsidRDefault="0002481C" w:rsidP="0002481C">
      <w:pPr>
        <w:rPr>
          <w:b/>
        </w:rPr>
      </w:pPr>
      <w:r>
        <w:rPr>
          <w:b/>
        </w:rPr>
        <w:t xml:space="preserve">             </w:t>
      </w:r>
      <w:r w:rsidR="00582924">
        <w:rPr>
          <w:b/>
        </w:rPr>
        <w:t>2018- 2019</w:t>
      </w:r>
      <w:r w:rsidR="00531BFC" w:rsidRPr="0066362E">
        <w:rPr>
          <w:b/>
        </w:rPr>
        <w:t xml:space="preserve"> YILI KÖMÜR İHALESİNE İLİŞKİN TEKNİK ŞARTNAMEDİR.</w:t>
      </w:r>
    </w:p>
    <w:p w:rsidR="00531BFC" w:rsidRPr="0066362E" w:rsidRDefault="00582924" w:rsidP="00531BFC">
      <w:pPr>
        <w:pStyle w:val="ListeParagraf"/>
        <w:numPr>
          <w:ilvl w:val="0"/>
          <w:numId w:val="1"/>
        </w:numPr>
        <w:rPr>
          <w:b/>
        </w:rPr>
      </w:pPr>
      <w:r>
        <w:t>Alınacak kömür, 1</w:t>
      </w:r>
      <w:r w:rsidR="00F74E40">
        <w:t>2</w:t>
      </w:r>
      <w:bookmarkStart w:id="0" w:name="_GoBack"/>
      <w:bookmarkEnd w:id="0"/>
      <w:r w:rsidR="009C33F5">
        <w:t>0 ton</w:t>
      </w:r>
      <w:r w:rsidR="00A20CAA">
        <w:t xml:space="preserve"> portakal tipi 1. Sınıf ithal S</w:t>
      </w:r>
      <w:r w:rsidR="009C33F5">
        <w:t>ibirya</w:t>
      </w:r>
      <w:r w:rsidR="00531BFC" w:rsidRPr="0066362E">
        <w:t xml:space="preserve"> kömürdür.</w:t>
      </w:r>
    </w:p>
    <w:p w:rsidR="00990037" w:rsidRPr="0066362E" w:rsidRDefault="009C33F5" w:rsidP="00531BFC">
      <w:pPr>
        <w:pStyle w:val="ListeParagraf"/>
        <w:numPr>
          <w:ilvl w:val="0"/>
          <w:numId w:val="1"/>
        </w:numPr>
        <w:rPr>
          <w:b/>
        </w:rPr>
      </w:pPr>
      <w:r>
        <w:t>Kömürün ebatları 100</w:t>
      </w:r>
      <w:r w:rsidR="0070624C">
        <w:t>-16</w:t>
      </w:r>
      <w:r w:rsidR="00990037" w:rsidRPr="0066362E">
        <w:t>0 mm arasında olacak, karma doldurulduğu komisyon tarafından tespit edilen kömür, değiştirilmek üzere 1 defaya mahsus olmak üzere iade edilecek, tekrarında sözleşmenin feshini gerektiren işlemler uygulanacaktır.</w:t>
      </w:r>
    </w:p>
    <w:p w:rsidR="00990037" w:rsidRPr="0066362E" w:rsidRDefault="0074260E" w:rsidP="00531BFC">
      <w:pPr>
        <w:pStyle w:val="ListeParagraf"/>
        <w:numPr>
          <w:ilvl w:val="0"/>
          <w:numId w:val="1"/>
        </w:numPr>
        <w:rPr>
          <w:b/>
        </w:rPr>
      </w:pPr>
      <w:r w:rsidRPr="0066362E">
        <w:t>Kömür, piyasada satılan 1. Sınıf SSPK yıka</w:t>
      </w:r>
      <w:r w:rsidR="0070624C">
        <w:t>nmış ve alt ısıl değeri en az 76</w:t>
      </w:r>
      <w:r w:rsidRPr="0066362E">
        <w:t xml:space="preserve">00 </w:t>
      </w:r>
      <w:proofErr w:type="spellStart"/>
      <w:r w:rsidRPr="0066362E">
        <w:t>kcal</w:t>
      </w:r>
      <w:proofErr w:type="spellEnd"/>
      <w:r w:rsidRPr="0066362E">
        <w:t xml:space="preserve"> olacaktır.</w:t>
      </w:r>
    </w:p>
    <w:p w:rsidR="00044812" w:rsidRPr="0066362E" w:rsidRDefault="00044812" w:rsidP="00531BFC">
      <w:pPr>
        <w:pStyle w:val="ListeParagraf"/>
        <w:numPr>
          <w:ilvl w:val="0"/>
          <w:numId w:val="1"/>
        </w:numPr>
        <w:rPr>
          <w:b/>
        </w:rPr>
      </w:pPr>
      <w:r w:rsidRPr="0066362E">
        <w:t xml:space="preserve">Kömürün ambalajlanması, kuruma ulaştırılması, </w:t>
      </w:r>
      <w:r w:rsidR="00CC5270" w:rsidRPr="0066362E">
        <w:t>idarenin istediği yere ve istediği şekilde istif edilmesi yükleniciye aittir. Ve teklif fiyatına dahildir.</w:t>
      </w:r>
      <w:r w:rsidR="00D224F3" w:rsidRPr="0066362E">
        <w:t xml:space="preserve"> Kömürün kuruma teslimi ve istifi süresince okul idaresinden personel ve diğer araç gereç talebinde</w:t>
      </w:r>
      <w:r w:rsidR="00FD699F" w:rsidRPr="0066362E">
        <w:t xml:space="preserve"> kesinlikle</w:t>
      </w:r>
      <w:r w:rsidR="00D224F3" w:rsidRPr="0066362E">
        <w:t xml:space="preserve"> bulunulamaz.</w:t>
      </w:r>
    </w:p>
    <w:p w:rsidR="00D224F3" w:rsidRPr="0066362E" w:rsidRDefault="00D224F3" w:rsidP="00531BFC">
      <w:pPr>
        <w:pStyle w:val="ListeParagraf"/>
        <w:numPr>
          <w:ilvl w:val="0"/>
          <w:numId w:val="1"/>
        </w:numPr>
        <w:rPr>
          <w:b/>
        </w:rPr>
      </w:pPr>
      <w:r w:rsidRPr="0066362E">
        <w:t>Kömür ambalajları üzerinde kömüre ait kalori değerlerini gösteren veriler mutlaka yazılı olacaktır.</w:t>
      </w:r>
      <w:r w:rsidR="0002481C">
        <w:t xml:space="preserve"> Yazılar etiket ve kazınmış olmayacaktır.</w:t>
      </w:r>
    </w:p>
    <w:p w:rsidR="00D224F3" w:rsidRPr="0066362E" w:rsidRDefault="00D224F3" w:rsidP="00531BFC">
      <w:pPr>
        <w:pStyle w:val="ListeParagraf"/>
        <w:numPr>
          <w:ilvl w:val="0"/>
          <w:numId w:val="1"/>
        </w:numPr>
        <w:rPr>
          <w:b/>
        </w:rPr>
      </w:pPr>
      <w:r w:rsidRPr="0066362E">
        <w:t>Kömürün tahlile gönderilmesi aşamasında, ambalajlanacak kömürün seçimi komisyon üyeleri ve yüklenici ile birlikte yapılacak, tahlil masrafları yükleniciye ait olacaktır.</w:t>
      </w:r>
    </w:p>
    <w:p w:rsidR="00D224F3" w:rsidRPr="0066362E" w:rsidRDefault="00751425" w:rsidP="00531BFC">
      <w:pPr>
        <w:pStyle w:val="ListeParagraf"/>
        <w:numPr>
          <w:ilvl w:val="0"/>
          <w:numId w:val="1"/>
        </w:numPr>
        <w:rPr>
          <w:b/>
        </w:rPr>
      </w:pPr>
      <w:r w:rsidRPr="0066362E">
        <w:t>Tahlil sonuçlarının belirtilen değerlerin altında kalması ve yüklenicinin gerekçeli ve yazılı itirazı durumunda aynı usulle 2. Kez numune alınarak tahlil yaptırılacaktır. Bununla ilgili giderler yükleniciye aittir. Tahlil yapan resmi kuruluş ile yüklenici arasında doğabilecek anlaşmazlıkla</w:t>
      </w:r>
      <w:r w:rsidR="00537BB2" w:rsidRPr="0066362E">
        <w:t>rdan kaynaklanan hukuki sürece okul idaresi dahil edilemez ve 4734 sayılı kanunun ilgili hükümleri uygulanır.</w:t>
      </w:r>
    </w:p>
    <w:p w:rsidR="00537BB2" w:rsidRPr="0066362E" w:rsidRDefault="007A5794" w:rsidP="00531BFC">
      <w:pPr>
        <w:pStyle w:val="ListeParagraf"/>
        <w:numPr>
          <w:ilvl w:val="0"/>
          <w:numId w:val="1"/>
        </w:numPr>
        <w:rPr>
          <w:b/>
        </w:rPr>
      </w:pPr>
      <w:r w:rsidRPr="0066362E">
        <w:t>Kömürün tartımında en yakın kantar esas alınacaktır. Kantarın olmaması ve ya nakil araçlarının kantarın bulunduğu yere gidişinin müşkül olacağı durumlarda teslim alma komisyonu üyelerinden en az birisi araçla birlikte yükleme noktasına gidecek bununla ilgili giderler yüklenici tarafından karşılanacaktır.</w:t>
      </w:r>
    </w:p>
    <w:p w:rsidR="007A598E" w:rsidRPr="0066362E" w:rsidRDefault="007A598E" w:rsidP="00531BFC">
      <w:pPr>
        <w:pStyle w:val="ListeParagraf"/>
        <w:numPr>
          <w:ilvl w:val="0"/>
          <w:numId w:val="1"/>
        </w:numPr>
        <w:rPr>
          <w:b/>
        </w:rPr>
      </w:pPr>
      <w:r w:rsidRPr="0066362E">
        <w:t>Anlaşmazlıkların çözümünde Ağrı mahkemeleri yetkilidir.</w:t>
      </w:r>
    </w:p>
    <w:p w:rsidR="0066362E" w:rsidRPr="005845AA" w:rsidRDefault="0066362E" w:rsidP="00531BFC">
      <w:pPr>
        <w:pStyle w:val="ListeParagraf"/>
        <w:numPr>
          <w:ilvl w:val="0"/>
          <w:numId w:val="1"/>
        </w:numPr>
        <w:rPr>
          <w:b/>
        </w:rPr>
      </w:pPr>
      <w:r w:rsidRPr="0066362E">
        <w:t xml:space="preserve">İstenilen özellikte, kalitede ürünler getirilmediği takdirde sözleşmenin feshini gerektiren </w:t>
      </w:r>
      <w:r>
        <w:t>hükümler uygulanacaktır.</w:t>
      </w:r>
    </w:p>
    <w:p w:rsidR="005845AA" w:rsidRDefault="00506CF4" w:rsidP="00531BFC">
      <w:pPr>
        <w:pStyle w:val="ListeParagraf"/>
        <w:numPr>
          <w:ilvl w:val="0"/>
          <w:numId w:val="1"/>
        </w:numPr>
      </w:pPr>
      <w:r w:rsidRPr="00506CF4">
        <w:t>Kömürün teslimi Hamur YBO kazan dairesine yapılacaktır.</w:t>
      </w:r>
    </w:p>
    <w:p w:rsidR="00506CF4" w:rsidRDefault="00506CF4" w:rsidP="00531BFC">
      <w:pPr>
        <w:pStyle w:val="ListeParagraf"/>
        <w:numPr>
          <w:ilvl w:val="0"/>
          <w:numId w:val="1"/>
        </w:numPr>
      </w:pPr>
      <w:r>
        <w:t>Kömürün analizi istenilen değerde çıkmadığı takdirde sözleşme tek taraflı olarak fesih edilecek ve kesin teminat irat olarak kaydedilecektir. Bu durumda o tarihe kadar teslimatı yapılmış olan malın geri yükleme nakliyesi ile ilgili tüm sorumluluk yükleniciye aittir. Kömürler 10 gün içerisinde kaldırılmadığı takdirde yüklenici hiçbir hak talep edemeyecektir.</w:t>
      </w:r>
    </w:p>
    <w:p w:rsidR="00506CF4" w:rsidRDefault="00506CF4" w:rsidP="00531BFC">
      <w:pPr>
        <w:pStyle w:val="ListeParagraf"/>
        <w:numPr>
          <w:ilvl w:val="0"/>
          <w:numId w:val="1"/>
        </w:numPr>
      </w:pPr>
      <w:r>
        <w:t xml:space="preserve">Alımı yapılacak kömürün analiz değerleri aşağıda gösterilmiş olup, muayene komisyonu tarafından incelenerek gerektiğinde analiz için gönderilebilir. Bu tür durumlarda her türlü analiz ve muayene giderleri yükleniciye aittir. Okul idaresi </w:t>
      </w:r>
      <w:r w:rsidR="0002481C">
        <w:t>sorumlu tutulamaz.</w:t>
      </w:r>
    </w:p>
    <w:p w:rsidR="0002481C" w:rsidRPr="00506CF4" w:rsidRDefault="0002481C" w:rsidP="00531BFC">
      <w:pPr>
        <w:pStyle w:val="ListeParagraf"/>
        <w:numPr>
          <w:ilvl w:val="0"/>
          <w:numId w:val="1"/>
        </w:numPr>
      </w:pPr>
      <w:r>
        <w:t>Getirilen kömür kesinlikle kuru ve aynı ebatlarda olacaktır. Piyasanın kalitesiz, yanmayan ve bilinmeyen ürünlerini getiren yüklenicinin sözleşmesi fesih edilecektir. Teklifler 1. Kalite ve piyasanın en iyi kömürüne göre verilmelidir.</w:t>
      </w:r>
    </w:p>
    <w:p w:rsidR="00FD699F" w:rsidRPr="0066362E" w:rsidRDefault="00FD699F" w:rsidP="00FD699F">
      <w:pPr>
        <w:rPr>
          <w:b/>
        </w:rPr>
      </w:pPr>
    </w:p>
    <w:p w:rsidR="00FD699F" w:rsidRDefault="00FD699F" w:rsidP="00FD699F">
      <w:pPr>
        <w:rPr>
          <w:b/>
        </w:rPr>
      </w:pPr>
    </w:p>
    <w:p w:rsidR="00FD699F" w:rsidRDefault="00FD699F" w:rsidP="00FD699F">
      <w:pPr>
        <w:rPr>
          <w:b/>
        </w:rPr>
      </w:pPr>
    </w:p>
    <w:p w:rsidR="00FD699F" w:rsidRDefault="00FD699F" w:rsidP="00FD699F">
      <w:pPr>
        <w:rPr>
          <w:b/>
        </w:rPr>
      </w:pPr>
    </w:p>
    <w:p w:rsidR="00FD699F" w:rsidRDefault="00FD699F" w:rsidP="00FD699F">
      <w:pPr>
        <w:rPr>
          <w:b/>
        </w:rPr>
      </w:pPr>
    </w:p>
    <w:p w:rsidR="0066362E" w:rsidRDefault="0066362E" w:rsidP="00FD699F">
      <w:pPr>
        <w:rPr>
          <w:b/>
        </w:rPr>
      </w:pPr>
    </w:p>
    <w:p w:rsidR="0066362E" w:rsidRDefault="0066362E" w:rsidP="00FD699F">
      <w:pPr>
        <w:rPr>
          <w:b/>
        </w:rPr>
      </w:pPr>
    </w:p>
    <w:tbl>
      <w:tblPr>
        <w:tblpPr w:leftFromText="141" w:rightFromText="141" w:bottomFromText="160" w:vertAnchor="page" w:horzAnchor="margin" w:tblpY="1846"/>
        <w:tblW w:w="6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8"/>
        <w:gridCol w:w="3303"/>
      </w:tblGrid>
      <w:tr w:rsidR="00AB26F0" w:rsidTr="00AB26F0">
        <w:trPr>
          <w:trHeight w:val="786"/>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lastRenderedPageBreak/>
              <w:t>Özellikler</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4"/>
                <w:szCs w:val="24"/>
                <w:u w:val="single"/>
              </w:rPr>
            </w:pPr>
            <w:r>
              <w:rPr>
                <w:b/>
                <w:bCs/>
                <w:i/>
                <w:iCs/>
                <w:sz w:val="24"/>
                <w:szCs w:val="24"/>
                <w:u w:val="single"/>
              </w:rPr>
              <w:t>İstenilen Kömür Özellikleri</w:t>
            </w:r>
          </w:p>
        </w:tc>
      </w:tr>
      <w:tr w:rsidR="00AB26F0" w:rsidTr="00AB26F0">
        <w:trPr>
          <w:trHeight w:val="463"/>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Alt ısıl değeri (</w:t>
            </w:r>
            <w:proofErr w:type="spellStart"/>
            <w:r>
              <w:rPr>
                <w:b/>
                <w:bCs/>
                <w:i/>
                <w:iCs/>
                <w:sz w:val="20"/>
                <w:szCs w:val="20"/>
              </w:rPr>
              <w:t>Orjinalde</w:t>
            </w:r>
            <w:proofErr w:type="spellEnd"/>
            <w:r>
              <w:rPr>
                <w:b/>
                <w:bCs/>
                <w:i/>
                <w:iCs/>
                <w:sz w:val="20"/>
                <w:szCs w:val="20"/>
              </w:rPr>
              <w:t>)</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sz w:val="20"/>
                <w:szCs w:val="20"/>
              </w:rPr>
              <w:t xml:space="preserve">Min. 7600 </w:t>
            </w:r>
            <w:proofErr w:type="spellStart"/>
            <w:proofErr w:type="gramStart"/>
            <w:r>
              <w:rPr>
                <w:sz w:val="20"/>
                <w:szCs w:val="20"/>
              </w:rPr>
              <w:t>Kcal</w:t>
            </w:r>
            <w:proofErr w:type="spellEnd"/>
            <w:r>
              <w:rPr>
                <w:sz w:val="20"/>
                <w:szCs w:val="20"/>
              </w:rPr>
              <w:t>./</w:t>
            </w:r>
            <w:proofErr w:type="gramEnd"/>
            <w:r>
              <w:rPr>
                <w:sz w:val="20"/>
                <w:szCs w:val="20"/>
              </w:rPr>
              <w:t>kg. (+-200 Tolerans)</w:t>
            </w:r>
          </w:p>
        </w:tc>
      </w:tr>
      <w:tr w:rsidR="00AB26F0" w:rsidTr="00AB26F0">
        <w:trPr>
          <w:trHeight w:val="463"/>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Kül (Kuru bazda)</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proofErr w:type="gramStart"/>
            <w:r>
              <w:rPr>
                <w:b/>
                <w:bCs/>
                <w:i/>
                <w:iCs/>
                <w:sz w:val="20"/>
                <w:szCs w:val="20"/>
              </w:rPr>
              <w:t>% 4</w:t>
            </w:r>
            <w:proofErr w:type="gramEnd"/>
            <w:r>
              <w:rPr>
                <w:b/>
                <w:bCs/>
                <w:i/>
                <w:iCs/>
                <w:sz w:val="20"/>
                <w:szCs w:val="20"/>
              </w:rPr>
              <w:t xml:space="preserve">-8 </w:t>
            </w:r>
            <w:proofErr w:type="spellStart"/>
            <w:r>
              <w:rPr>
                <w:b/>
                <w:bCs/>
                <w:i/>
                <w:iCs/>
                <w:sz w:val="20"/>
                <w:szCs w:val="20"/>
              </w:rPr>
              <w:t>Max</w:t>
            </w:r>
            <w:proofErr w:type="spellEnd"/>
          </w:p>
        </w:tc>
      </w:tr>
      <w:tr w:rsidR="00AB26F0" w:rsidTr="00AB26F0">
        <w:trPr>
          <w:trHeight w:val="463"/>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Uçucu madde (Kuru bazda)</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proofErr w:type="gramStart"/>
            <w:r>
              <w:rPr>
                <w:b/>
                <w:bCs/>
                <w:i/>
                <w:iCs/>
                <w:sz w:val="20"/>
                <w:szCs w:val="20"/>
              </w:rPr>
              <w:t>% 18</w:t>
            </w:r>
            <w:proofErr w:type="gramEnd"/>
            <w:r>
              <w:rPr>
                <w:b/>
                <w:bCs/>
                <w:i/>
                <w:iCs/>
                <w:sz w:val="20"/>
                <w:szCs w:val="20"/>
              </w:rPr>
              <w:t xml:space="preserve"> – 30 (+-1 tolerans)</w:t>
            </w:r>
          </w:p>
        </w:tc>
      </w:tr>
      <w:tr w:rsidR="00AB26F0" w:rsidTr="00AB26F0">
        <w:trPr>
          <w:trHeight w:val="463"/>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 xml:space="preserve">Kükürt </w:t>
            </w:r>
            <w:proofErr w:type="gramStart"/>
            <w:r>
              <w:rPr>
                <w:b/>
                <w:bCs/>
                <w:i/>
                <w:iCs/>
                <w:sz w:val="20"/>
                <w:szCs w:val="20"/>
              </w:rPr>
              <w:t>( Kuru</w:t>
            </w:r>
            <w:proofErr w:type="gramEnd"/>
            <w:r>
              <w:rPr>
                <w:b/>
                <w:bCs/>
                <w:i/>
                <w:iCs/>
                <w:sz w:val="20"/>
                <w:szCs w:val="20"/>
              </w:rPr>
              <w:t xml:space="preserve"> bazda )</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proofErr w:type="gramStart"/>
            <w:r>
              <w:rPr>
                <w:b/>
                <w:bCs/>
                <w:i/>
                <w:iCs/>
                <w:sz w:val="20"/>
                <w:szCs w:val="20"/>
              </w:rPr>
              <w:t>% 0,9</w:t>
            </w:r>
            <w:proofErr w:type="gramEnd"/>
            <w:r>
              <w:rPr>
                <w:b/>
                <w:bCs/>
                <w:i/>
                <w:iCs/>
                <w:sz w:val="20"/>
                <w:szCs w:val="20"/>
              </w:rPr>
              <w:t xml:space="preserve"> (maksimum)</w:t>
            </w:r>
          </w:p>
        </w:tc>
      </w:tr>
      <w:tr w:rsidR="00AB26F0" w:rsidTr="00AB26F0">
        <w:trPr>
          <w:trHeight w:val="463"/>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Nem</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 xml:space="preserve">% 7 </w:t>
            </w:r>
            <w:proofErr w:type="gramStart"/>
            <w:r>
              <w:rPr>
                <w:b/>
                <w:bCs/>
                <w:i/>
                <w:iCs/>
                <w:sz w:val="20"/>
                <w:szCs w:val="20"/>
              </w:rPr>
              <w:t>( maksimum</w:t>
            </w:r>
            <w:proofErr w:type="gramEnd"/>
            <w:r>
              <w:rPr>
                <w:b/>
                <w:bCs/>
                <w:i/>
                <w:iCs/>
                <w:sz w:val="20"/>
                <w:szCs w:val="20"/>
              </w:rPr>
              <w:t xml:space="preserve"> )</w:t>
            </w:r>
          </w:p>
        </w:tc>
      </w:tr>
      <w:tr w:rsidR="00AB26F0" w:rsidTr="00AB26F0">
        <w:trPr>
          <w:trHeight w:val="463"/>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Boyut</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proofErr w:type="gramStart"/>
            <w:r>
              <w:rPr>
                <w:b/>
                <w:bCs/>
                <w:i/>
                <w:iCs/>
                <w:sz w:val="20"/>
                <w:szCs w:val="20"/>
              </w:rPr>
              <w:t>Portakal  kömür</w:t>
            </w:r>
            <w:proofErr w:type="gramEnd"/>
            <w:r>
              <w:rPr>
                <w:b/>
                <w:bCs/>
                <w:i/>
                <w:iCs/>
                <w:sz w:val="20"/>
                <w:szCs w:val="20"/>
              </w:rPr>
              <w:t>(+100 mm)</w:t>
            </w:r>
          </w:p>
        </w:tc>
      </w:tr>
      <w:tr w:rsidR="00AB26F0" w:rsidTr="00AB26F0">
        <w:trPr>
          <w:trHeight w:val="484"/>
        </w:trPr>
        <w:tc>
          <w:tcPr>
            <w:tcW w:w="3118"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Ağırlık</w:t>
            </w:r>
          </w:p>
        </w:tc>
        <w:tc>
          <w:tcPr>
            <w:tcW w:w="3303" w:type="dxa"/>
            <w:tcBorders>
              <w:top w:val="single" w:sz="4" w:space="0" w:color="auto"/>
              <w:left w:val="single" w:sz="4" w:space="0" w:color="auto"/>
              <w:bottom w:val="single" w:sz="4" w:space="0" w:color="auto"/>
              <w:right w:val="single" w:sz="4" w:space="0" w:color="auto"/>
            </w:tcBorders>
            <w:hideMark/>
          </w:tcPr>
          <w:p w:rsidR="00AB26F0" w:rsidRDefault="00AB26F0" w:rsidP="00A76527">
            <w:pPr>
              <w:spacing w:before="120" w:line="256" w:lineRule="auto"/>
              <w:ind w:right="-54"/>
              <w:jc w:val="both"/>
              <w:rPr>
                <w:b/>
                <w:bCs/>
                <w:i/>
                <w:iCs/>
                <w:sz w:val="20"/>
                <w:szCs w:val="20"/>
              </w:rPr>
            </w:pPr>
            <w:r>
              <w:rPr>
                <w:b/>
                <w:bCs/>
                <w:i/>
                <w:iCs/>
                <w:sz w:val="20"/>
                <w:szCs w:val="20"/>
              </w:rPr>
              <w:t>40 kg</w:t>
            </w:r>
          </w:p>
        </w:tc>
      </w:tr>
    </w:tbl>
    <w:p w:rsidR="0066362E" w:rsidRDefault="0066362E" w:rsidP="00FD699F">
      <w:pPr>
        <w:rPr>
          <w:b/>
        </w:rPr>
      </w:pPr>
    </w:p>
    <w:p w:rsidR="0066362E" w:rsidRDefault="0066362E" w:rsidP="00FD699F">
      <w:pPr>
        <w:rPr>
          <w:b/>
        </w:rPr>
      </w:pPr>
    </w:p>
    <w:p w:rsidR="00FD699F" w:rsidRDefault="00FD699F"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AB26F0" w:rsidRDefault="00AB26F0" w:rsidP="004C5093">
      <w:pPr>
        <w:rPr>
          <w:b/>
        </w:rPr>
      </w:pPr>
    </w:p>
    <w:p w:rsidR="00F5561A" w:rsidRDefault="004C5093" w:rsidP="004C5093">
      <w:pPr>
        <w:rPr>
          <w:b/>
        </w:rPr>
      </w:pPr>
      <w:r>
        <w:rPr>
          <w:b/>
        </w:rPr>
        <w:t>İŞ BU TEKNİK ŞARTNAMENİN TAMAMINI OKUDUM ANLADIM VE TÜM ŞARTLARINI KABUL EDEREK İHALEYE TEKLİF VERİYORUM.</w:t>
      </w:r>
    </w:p>
    <w:p w:rsidR="009232DB" w:rsidRDefault="009232DB" w:rsidP="004C5093">
      <w:pPr>
        <w:rPr>
          <w:b/>
        </w:rPr>
      </w:pPr>
    </w:p>
    <w:p w:rsidR="009232DB" w:rsidRDefault="009232DB" w:rsidP="004C5093">
      <w:pPr>
        <w:rPr>
          <w:b/>
        </w:rPr>
      </w:pPr>
    </w:p>
    <w:p w:rsidR="00153052" w:rsidRDefault="00153052" w:rsidP="004C5093">
      <w:pPr>
        <w:rPr>
          <w:b/>
        </w:rPr>
      </w:pPr>
      <w:r>
        <w:rPr>
          <w:b/>
        </w:rPr>
        <w:t xml:space="preserve">      İstekli / Yüklenici                                                                                                              </w:t>
      </w:r>
      <w:r w:rsidR="00F5561A">
        <w:rPr>
          <w:b/>
        </w:rPr>
        <w:t xml:space="preserve">İdare                                                                                                       </w:t>
      </w:r>
      <w:r>
        <w:rPr>
          <w:b/>
        </w:rPr>
        <w:t xml:space="preserve">                               </w:t>
      </w:r>
      <w:r w:rsidR="00F5561A">
        <w:rPr>
          <w:b/>
        </w:rPr>
        <w:t xml:space="preserve">         </w:t>
      </w:r>
    </w:p>
    <w:p w:rsidR="00153052" w:rsidRDefault="00153052" w:rsidP="004C5093">
      <w:pPr>
        <w:rPr>
          <w:b/>
        </w:rPr>
      </w:pPr>
      <w:r>
        <w:rPr>
          <w:b/>
        </w:rPr>
        <w:t xml:space="preserve">                                                                                                                                            </w:t>
      </w:r>
      <w:r w:rsidR="00582924">
        <w:rPr>
          <w:b/>
        </w:rPr>
        <w:t>TURGUT TAKA</w:t>
      </w:r>
      <w:r>
        <w:rPr>
          <w:b/>
        </w:rPr>
        <w:t xml:space="preserve"> </w:t>
      </w:r>
    </w:p>
    <w:p w:rsidR="00F5561A" w:rsidRPr="004C5093" w:rsidRDefault="00153052" w:rsidP="004C5093">
      <w:pPr>
        <w:rPr>
          <w:b/>
        </w:rPr>
      </w:pPr>
      <w:r>
        <w:rPr>
          <w:b/>
        </w:rPr>
        <w:t xml:space="preserve">                                                                                                                                             Okul Müdürü</w:t>
      </w:r>
      <w:r w:rsidR="00F5561A">
        <w:rPr>
          <w:b/>
        </w:rPr>
        <w:t xml:space="preserve">                                                   </w:t>
      </w:r>
    </w:p>
    <w:p w:rsidR="00153052" w:rsidRPr="004C5093" w:rsidRDefault="00153052">
      <w:pPr>
        <w:rPr>
          <w:b/>
        </w:rPr>
      </w:pPr>
    </w:p>
    <w:p w:rsidR="00AB26F0" w:rsidRPr="004C5093" w:rsidRDefault="00AB26F0">
      <w:pPr>
        <w:rPr>
          <w:b/>
        </w:rPr>
      </w:pPr>
    </w:p>
    <w:sectPr w:rsidR="00AB26F0" w:rsidRPr="004C5093" w:rsidSect="00BA46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C83C92"/>
    <w:multiLevelType w:val="hybridMultilevel"/>
    <w:tmpl w:val="56A2E218"/>
    <w:lvl w:ilvl="0" w:tplc="5FDCD3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2"/>
    <w:compatSetting w:name="useWord2013TrackBottomHyphenation" w:uri="http://schemas.microsoft.com/office/word" w:val="1"/>
  </w:compat>
  <w:rsids>
    <w:rsidRoot w:val="00697BF5"/>
    <w:rsid w:val="0002481C"/>
    <w:rsid w:val="00044812"/>
    <w:rsid w:val="00153052"/>
    <w:rsid w:val="0049570F"/>
    <w:rsid w:val="004C5093"/>
    <w:rsid w:val="004F2A71"/>
    <w:rsid w:val="00506CF4"/>
    <w:rsid w:val="00531BFC"/>
    <w:rsid w:val="00537BB2"/>
    <w:rsid w:val="00582924"/>
    <w:rsid w:val="005845AA"/>
    <w:rsid w:val="005A2547"/>
    <w:rsid w:val="0066362E"/>
    <w:rsid w:val="00697BF5"/>
    <w:rsid w:val="006F095D"/>
    <w:rsid w:val="0070624C"/>
    <w:rsid w:val="0074260E"/>
    <w:rsid w:val="00751425"/>
    <w:rsid w:val="007A5794"/>
    <w:rsid w:val="007A598E"/>
    <w:rsid w:val="008809B3"/>
    <w:rsid w:val="009232DB"/>
    <w:rsid w:val="00990037"/>
    <w:rsid w:val="009C33F5"/>
    <w:rsid w:val="00A20CAA"/>
    <w:rsid w:val="00A9242A"/>
    <w:rsid w:val="00AB26F0"/>
    <w:rsid w:val="00BA4699"/>
    <w:rsid w:val="00CC5270"/>
    <w:rsid w:val="00D05ECB"/>
    <w:rsid w:val="00D224F3"/>
    <w:rsid w:val="00DE554F"/>
    <w:rsid w:val="00F5561A"/>
    <w:rsid w:val="00F74E40"/>
    <w:rsid w:val="00FD699F"/>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2332BD"/>
  <w15:docId w15:val="{72E73878-E472-426E-BDD9-C60E61B52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A4699"/>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531B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5611">
      <w:bodyDiv w:val="1"/>
      <w:marLeft w:val="0"/>
      <w:marRight w:val="0"/>
      <w:marTop w:val="0"/>
      <w:marBottom w:val="0"/>
      <w:divBdr>
        <w:top w:val="none" w:sz="0" w:space="0" w:color="auto"/>
        <w:left w:val="none" w:sz="0" w:space="0" w:color="auto"/>
        <w:bottom w:val="none" w:sz="0" w:space="0" w:color="auto"/>
        <w:right w:val="none" w:sz="0" w:space="0" w:color="auto"/>
      </w:divBdr>
    </w:div>
    <w:div w:id="333456719">
      <w:bodyDiv w:val="1"/>
      <w:marLeft w:val="0"/>
      <w:marRight w:val="0"/>
      <w:marTop w:val="0"/>
      <w:marBottom w:val="0"/>
      <w:divBdr>
        <w:top w:val="none" w:sz="0" w:space="0" w:color="auto"/>
        <w:left w:val="none" w:sz="0" w:space="0" w:color="auto"/>
        <w:bottom w:val="none" w:sz="0" w:space="0" w:color="auto"/>
        <w:right w:val="none" w:sz="0" w:space="0" w:color="auto"/>
      </w:divBdr>
    </w:div>
    <w:div w:id="380134750">
      <w:bodyDiv w:val="1"/>
      <w:marLeft w:val="0"/>
      <w:marRight w:val="0"/>
      <w:marTop w:val="0"/>
      <w:marBottom w:val="0"/>
      <w:divBdr>
        <w:top w:val="none" w:sz="0" w:space="0" w:color="auto"/>
        <w:left w:val="none" w:sz="0" w:space="0" w:color="auto"/>
        <w:bottom w:val="none" w:sz="0" w:space="0" w:color="auto"/>
        <w:right w:val="none" w:sz="0" w:space="0" w:color="auto"/>
      </w:divBdr>
    </w:div>
    <w:div w:id="657347686">
      <w:bodyDiv w:val="1"/>
      <w:marLeft w:val="0"/>
      <w:marRight w:val="0"/>
      <w:marTop w:val="0"/>
      <w:marBottom w:val="0"/>
      <w:divBdr>
        <w:top w:val="none" w:sz="0" w:space="0" w:color="auto"/>
        <w:left w:val="none" w:sz="0" w:space="0" w:color="auto"/>
        <w:bottom w:val="none" w:sz="0" w:space="0" w:color="auto"/>
        <w:right w:val="none" w:sz="0" w:space="0" w:color="auto"/>
      </w:divBdr>
    </w:div>
    <w:div w:id="826627803">
      <w:bodyDiv w:val="1"/>
      <w:marLeft w:val="0"/>
      <w:marRight w:val="0"/>
      <w:marTop w:val="0"/>
      <w:marBottom w:val="0"/>
      <w:divBdr>
        <w:top w:val="none" w:sz="0" w:space="0" w:color="auto"/>
        <w:left w:val="none" w:sz="0" w:space="0" w:color="auto"/>
        <w:bottom w:val="none" w:sz="0" w:space="0" w:color="auto"/>
        <w:right w:val="none" w:sz="0" w:space="0" w:color="auto"/>
      </w:divBdr>
    </w:div>
    <w:div w:id="997000270">
      <w:bodyDiv w:val="1"/>
      <w:marLeft w:val="0"/>
      <w:marRight w:val="0"/>
      <w:marTop w:val="0"/>
      <w:marBottom w:val="0"/>
      <w:divBdr>
        <w:top w:val="none" w:sz="0" w:space="0" w:color="auto"/>
        <w:left w:val="none" w:sz="0" w:space="0" w:color="auto"/>
        <w:bottom w:val="none" w:sz="0" w:space="0" w:color="auto"/>
        <w:right w:val="none" w:sz="0" w:space="0" w:color="auto"/>
      </w:divBdr>
    </w:div>
    <w:div w:id="1011571358">
      <w:bodyDiv w:val="1"/>
      <w:marLeft w:val="0"/>
      <w:marRight w:val="0"/>
      <w:marTop w:val="0"/>
      <w:marBottom w:val="0"/>
      <w:divBdr>
        <w:top w:val="none" w:sz="0" w:space="0" w:color="auto"/>
        <w:left w:val="none" w:sz="0" w:space="0" w:color="auto"/>
        <w:bottom w:val="none" w:sz="0" w:space="0" w:color="auto"/>
        <w:right w:val="none" w:sz="0" w:space="0" w:color="auto"/>
      </w:divBdr>
    </w:div>
    <w:div w:id="2078622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662276-268A-42ED-8A8A-777375164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152</TotalTime>
  <Pages>2</Pages>
  <Words>583</Words>
  <Characters>3327</Characters>
  <Application>Microsoft Office Word</Application>
  <DocSecurity>0</DocSecurity>
  <Lines>27</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dc:creator>
  <cp:keywords/>
  <dc:description/>
  <cp:lastModifiedBy>Hamur YBO-Abdulkadir</cp:lastModifiedBy>
  <cp:revision>21</cp:revision>
  <dcterms:created xsi:type="dcterms:W3CDTF">2016-10-09T16:49:00Z</dcterms:created>
  <dcterms:modified xsi:type="dcterms:W3CDTF">2018-09-19T12:10:00Z</dcterms:modified>
</cp:coreProperties>
</file>