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DC" w:rsidRDefault="00E223DC" w:rsidP="00E223DC">
      <w:pPr>
        <w:pStyle w:val="GvdeMetni"/>
        <w:jc w:val="center"/>
        <w:rPr>
          <w:rFonts w:ascii="Times New Roman"/>
        </w:rPr>
      </w:pPr>
    </w:p>
    <w:p w:rsidR="00E223DC" w:rsidRDefault="00E223DC" w:rsidP="00E223DC">
      <w:pPr>
        <w:pStyle w:val="GvdeMetni"/>
        <w:jc w:val="center"/>
        <w:rPr>
          <w:rFonts w:ascii="Times New Roman"/>
        </w:rPr>
      </w:pPr>
    </w:p>
    <w:p w:rsidR="00E223DC" w:rsidRDefault="00E223DC" w:rsidP="00E223DC">
      <w:pPr>
        <w:pStyle w:val="GvdeMetni"/>
        <w:jc w:val="center"/>
        <w:rPr>
          <w:rFonts w:ascii="Times New Roman"/>
        </w:rPr>
      </w:pPr>
    </w:p>
    <w:p w:rsidR="00F554F9" w:rsidRPr="00E223DC" w:rsidRDefault="00E223DC" w:rsidP="00E223DC">
      <w:pPr>
        <w:pStyle w:val="GvdeMetni"/>
        <w:jc w:val="center"/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</w:pPr>
      <w:r w:rsidRPr="00E223DC"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  <w:t>AHMED</w:t>
      </w:r>
      <w:r w:rsidRPr="00E223DC"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  <w:t>İ</w:t>
      </w:r>
      <w:r w:rsidRPr="00E223DC"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  <w:t xml:space="preserve"> HAN</w:t>
      </w:r>
      <w:r w:rsidRPr="00E223DC"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  <w:t>İ</w:t>
      </w:r>
      <w:r w:rsidRPr="00E223DC"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  <w:t xml:space="preserve"> ANADOLU L</w:t>
      </w:r>
      <w:r w:rsidRPr="00E223DC"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  <w:t>İ</w:t>
      </w:r>
      <w:r w:rsidRPr="00E223DC"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  <w:t>SES</w:t>
      </w:r>
      <w:r w:rsidRPr="00E223DC"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  <w:t>İ</w:t>
      </w:r>
    </w:p>
    <w:p w:rsidR="00E223DC" w:rsidRPr="00E223DC" w:rsidRDefault="00E223DC" w:rsidP="00E223DC">
      <w:pPr>
        <w:pStyle w:val="GvdeMetni"/>
        <w:jc w:val="center"/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</w:pPr>
      <w:r w:rsidRPr="00E223DC"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  <w:t>İÇ</w:t>
      </w:r>
      <w:r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  <w:t xml:space="preserve"> CEPHE BOYASI </w:t>
      </w:r>
      <w:r w:rsidRPr="00E223DC"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  <w:t>TEKN</w:t>
      </w:r>
      <w:r w:rsidRPr="00E223DC"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  <w:t>İ</w:t>
      </w:r>
      <w:r w:rsidRPr="00E223DC"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  <w:t xml:space="preserve">K </w:t>
      </w:r>
      <w:r w:rsidRPr="00E223DC"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  <w:t>Ş</w:t>
      </w:r>
      <w:r w:rsidRPr="00E223DC"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  <w:t>ARTNAMES</w:t>
      </w:r>
      <w:r w:rsidRPr="00E223DC"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  <w:t>İ</w:t>
      </w:r>
    </w:p>
    <w:p w:rsidR="00E223DC" w:rsidRPr="00E223DC" w:rsidRDefault="00E223DC">
      <w:pPr>
        <w:pStyle w:val="GvdeMetni"/>
        <w:rPr>
          <w:rFonts w:ascii="Times New Roman"/>
          <w:b/>
          <w14:shadow w14:blurRad="114300" w14:dist="0" w14:dir="0" w14:sx="0" w14:sy="0" w14:kx="0" w14:ky="0" w14:algn="none">
            <w14:srgbClr w14:val="000000"/>
          </w14:shadow>
        </w:rPr>
      </w:pPr>
    </w:p>
    <w:p w:rsidR="00E223DC" w:rsidRDefault="00E223DC">
      <w:pPr>
        <w:pStyle w:val="GvdeMetni"/>
        <w:rPr>
          <w:rFonts w:ascii="Times New Roman"/>
        </w:rPr>
      </w:pPr>
    </w:p>
    <w:p w:rsidR="00E223DC" w:rsidRDefault="00E223DC">
      <w:pPr>
        <w:pStyle w:val="GvdeMetni"/>
        <w:rPr>
          <w:rFonts w:ascii="Times New Roman"/>
        </w:rPr>
      </w:pPr>
    </w:p>
    <w:p w:rsidR="00E223DC" w:rsidRDefault="00E223DC" w:rsidP="00E223DC">
      <w:pPr>
        <w:pStyle w:val="GvdeMetni"/>
        <w:jc w:val="center"/>
        <w:rPr>
          <w:rFonts w:ascii="Times New Roman"/>
        </w:rPr>
      </w:pPr>
    </w:p>
    <w:p w:rsidR="00F554F9" w:rsidRDefault="00176D03">
      <w:pPr>
        <w:tabs>
          <w:tab w:val="left" w:pos="2901"/>
        </w:tabs>
        <w:ind w:left="106"/>
        <w:rPr>
          <w:rFonts w:ascii="Arial" w:hAnsi="Arial"/>
          <w:b/>
        </w:rPr>
      </w:pPr>
      <w:r>
        <w:rPr>
          <w:rFonts w:ascii="Times New Roman" w:hAnsi="Times New Roman"/>
          <w:color w:val="FFFFFF"/>
          <w:shd w:val="clear" w:color="auto" w:fill="AAADD7"/>
        </w:rPr>
        <w:t xml:space="preserve">    </w:t>
      </w:r>
      <w:proofErr w:type="spellStart"/>
      <w:r>
        <w:rPr>
          <w:rFonts w:ascii="Arial" w:hAnsi="Arial"/>
          <w:b/>
          <w:color w:val="FFFFFF"/>
          <w:spacing w:val="-7"/>
          <w:shd w:val="clear" w:color="auto" w:fill="AAADD7"/>
        </w:rPr>
        <w:t>Özellikleri</w:t>
      </w:r>
      <w:proofErr w:type="spellEnd"/>
      <w:r>
        <w:rPr>
          <w:rFonts w:ascii="Arial" w:hAnsi="Arial"/>
          <w:b/>
          <w:color w:val="FFFFFF"/>
          <w:spacing w:val="-7"/>
          <w:shd w:val="clear" w:color="auto" w:fill="AAADD7"/>
        </w:rPr>
        <w:tab/>
      </w:r>
    </w:p>
    <w:p w:rsidR="00F554F9" w:rsidRDefault="00176D03">
      <w:pPr>
        <w:pStyle w:val="GvdeMetni"/>
        <w:spacing w:before="124" w:line="254" w:lineRule="auto"/>
        <w:ind w:left="106"/>
      </w:pPr>
      <w:proofErr w:type="spellStart"/>
      <w:r>
        <w:t>Silikonlu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bazlı</w:t>
      </w:r>
      <w:proofErr w:type="spellEnd"/>
      <w:r>
        <w:t xml:space="preserve">, </w:t>
      </w:r>
      <w:proofErr w:type="spellStart"/>
      <w:r>
        <w:t>özel</w:t>
      </w:r>
      <w:proofErr w:type="spellEnd"/>
      <w:r w:rsidR="00090B4D">
        <w:t>/</w:t>
      </w:r>
      <w:proofErr w:type="spellStart"/>
      <w:r w:rsidR="00090B4D">
        <w:t>İpeksi</w:t>
      </w:r>
      <w:proofErr w:type="spellEnd"/>
      <w:r w:rsidR="00090B4D">
        <w:t xml:space="preserve"> </w:t>
      </w:r>
      <w:bookmarkStart w:id="0" w:name="_GoBack"/>
      <w:bookmarkEnd w:id="0"/>
      <w:r>
        <w:t xml:space="preserve">mat, </w:t>
      </w:r>
      <w:proofErr w:type="spellStart"/>
      <w:r>
        <w:t>silinebilir</w:t>
      </w:r>
      <w:proofErr w:type="spellEnd"/>
      <w:r>
        <w:t xml:space="preserve">, </w:t>
      </w:r>
      <w:proofErr w:type="spellStart"/>
      <w:r>
        <w:t>rahatsız</w:t>
      </w:r>
      <w:proofErr w:type="spellEnd"/>
      <w:r>
        <w:t xml:space="preserve"> </w:t>
      </w:r>
      <w:proofErr w:type="spellStart"/>
      <w:r>
        <w:t>edici</w:t>
      </w:r>
      <w:proofErr w:type="spellEnd"/>
      <w:r>
        <w:t xml:space="preserve"> </w:t>
      </w:r>
      <w:proofErr w:type="spellStart"/>
      <w:r>
        <w:t>kokusu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, </w:t>
      </w:r>
      <w:proofErr w:type="spellStart"/>
      <w:r>
        <w:t>leke</w:t>
      </w:r>
      <w:proofErr w:type="spellEnd"/>
      <w:r>
        <w:t xml:space="preserve"> </w:t>
      </w:r>
      <w:proofErr w:type="spellStart"/>
      <w:r>
        <w:t>tutmayan</w:t>
      </w:r>
      <w:proofErr w:type="spellEnd"/>
      <w:r>
        <w:t xml:space="preserve">, </w:t>
      </w:r>
      <w:proofErr w:type="spellStart"/>
      <w:r>
        <w:t>küf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mantar</w:t>
      </w:r>
      <w:proofErr w:type="spellEnd"/>
      <w:r>
        <w:t xml:space="preserve"> </w:t>
      </w:r>
      <w:proofErr w:type="spellStart"/>
      <w:r>
        <w:t>oluşumuna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dirençli</w:t>
      </w:r>
      <w:proofErr w:type="spellEnd"/>
      <w:r>
        <w:t xml:space="preserve">, </w:t>
      </w:r>
      <w:proofErr w:type="spellStart"/>
      <w:r>
        <w:t>zamanla</w:t>
      </w:r>
      <w:proofErr w:type="spellEnd"/>
      <w:r>
        <w:t xml:space="preserve"> </w:t>
      </w:r>
      <w:proofErr w:type="spellStart"/>
      <w:r>
        <w:t>renk</w:t>
      </w:r>
      <w:proofErr w:type="spellEnd"/>
      <w:r>
        <w:t xml:space="preserve"> </w:t>
      </w:r>
      <w:proofErr w:type="spellStart"/>
      <w:r>
        <w:t>değişimi</w:t>
      </w:r>
      <w:proofErr w:type="spellEnd"/>
      <w:r>
        <w:t xml:space="preserve"> </w:t>
      </w:r>
      <w:proofErr w:type="spellStart"/>
      <w:r>
        <w:t>yapmayan</w:t>
      </w:r>
      <w:proofErr w:type="spellEnd"/>
      <w:r>
        <w:t xml:space="preserve">, </w:t>
      </w:r>
      <w:proofErr w:type="spellStart"/>
      <w:r>
        <w:t>sararmayan</w:t>
      </w:r>
      <w:proofErr w:type="spellEnd"/>
      <w:r>
        <w:t xml:space="preserve">, </w:t>
      </w:r>
      <w:proofErr w:type="spellStart"/>
      <w:r>
        <w:t>mükemmel</w:t>
      </w:r>
      <w:proofErr w:type="spellEnd"/>
      <w:r>
        <w:t xml:space="preserve"> </w:t>
      </w:r>
      <w:proofErr w:type="spellStart"/>
      <w:r>
        <w:t>kapama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yapışma</w:t>
      </w:r>
      <w:proofErr w:type="spellEnd"/>
      <w:r>
        <w:t xml:space="preserve"> </w:t>
      </w:r>
      <w:proofErr w:type="spellStart"/>
      <w:r>
        <w:t>özelliğine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, </w:t>
      </w:r>
      <w:proofErr w:type="spellStart"/>
      <w:r>
        <w:t>uygulaması</w:t>
      </w:r>
      <w:proofErr w:type="spellEnd"/>
      <w:r>
        <w:t xml:space="preserve"> </w:t>
      </w:r>
      <w:proofErr w:type="spellStart"/>
      <w:r>
        <w:t>kolay</w:t>
      </w:r>
      <w:proofErr w:type="spellEnd"/>
      <w:r>
        <w:t xml:space="preserve">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kaliteli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mekan</w:t>
      </w:r>
      <w:proofErr w:type="spellEnd"/>
      <w:r>
        <w:t xml:space="preserve"> </w:t>
      </w:r>
      <w:proofErr w:type="spellStart"/>
      <w:r>
        <w:t>duvar</w:t>
      </w:r>
      <w:proofErr w:type="spellEnd"/>
      <w:r>
        <w:t xml:space="preserve"> </w:t>
      </w:r>
      <w:proofErr w:type="spellStart"/>
      <w:r>
        <w:t>boyasıdır</w:t>
      </w:r>
      <w:proofErr w:type="spellEnd"/>
      <w:r>
        <w:t>.</w:t>
      </w:r>
    </w:p>
    <w:p w:rsidR="00F554F9" w:rsidRDefault="00F554F9">
      <w:pPr>
        <w:pStyle w:val="GvdeMetni"/>
        <w:spacing w:before="10"/>
        <w:rPr>
          <w:sz w:val="21"/>
        </w:rPr>
      </w:pPr>
    </w:p>
    <w:p w:rsidR="00F554F9" w:rsidRDefault="00176D03">
      <w:pPr>
        <w:pStyle w:val="Balk1"/>
        <w:spacing w:before="0"/>
      </w:pPr>
      <w:r>
        <w:rPr>
          <w:rFonts w:ascii="Times New Roman" w:hAnsi="Times New Roman"/>
          <w:b w:val="0"/>
          <w:color w:val="FFFFFF"/>
          <w:shd w:val="clear" w:color="auto" w:fill="AAADD7"/>
        </w:rPr>
        <w:t xml:space="preserve">    </w:t>
      </w:r>
      <w:proofErr w:type="spellStart"/>
      <w:r>
        <w:rPr>
          <w:color w:val="FFFFFF"/>
          <w:shd w:val="clear" w:color="auto" w:fill="AAADD7"/>
        </w:rPr>
        <w:t>Ürünün</w:t>
      </w:r>
      <w:proofErr w:type="spellEnd"/>
      <w:r>
        <w:rPr>
          <w:color w:val="FFFFFF"/>
          <w:shd w:val="clear" w:color="auto" w:fill="AAADD7"/>
        </w:rPr>
        <w:t xml:space="preserve"> </w:t>
      </w:r>
      <w:proofErr w:type="spellStart"/>
      <w:r>
        <w:rPr>
          <w:color w:val="FFFFFF"/>
          <w:shd w:val="clear" w:color="auto" w:fill="AAADD7"/>
        </w:rPr>
        <w:t>Teknik</w:t>
      </w:r>
      <w:proofErr w:type="spellEnd"/>
      <w:r>
        <w:rPr>
          <w:color w:val="FFFFFF"/>
          <w:shd w:val="clear" w:color="auto" w:fill="AAADD7"/>
        </w:rPr>
        <w:t xml:space="preserve"> </w:t>
      </w:r>
      <w:proofErr w:type="spellStart"/>
      <w:r>
        <w:rPr>
          <w:color w:val="FFFFFF"/>
          <w:shd w:val="clear" w:color="auto" w:fill="AAADD7"/>
        </w:rPr>
        <w:t>Özellikleri</w:t>
      </w:r>
      <w:proofErr w:type="spellEnd"/>
    </w:p>
    <w:p w:rsidR="00F554F9" w:rsidRDefault="00BA7C35">
      <w:pPr>
        <w:tabs>
          <w:tab w:val="left" w:pos="3009"/>
        </w:tabs>
        <w:spacing w:before="219"/>
        <w:ind w:left="12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120650</wp:posOffset>
                </wp:positionV>
                <wp:extent cx="6699885" cy="161925"/>
                <wp:effectExtent l="0" t="0" r="0" b="3175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885" cy="161925"/>
                        </a:xfrm>
                        <a:prstGeom prst="rect">
                          <a:avLst/>
                        </a:prstGeom>
                        <a:solidFill>
                          <a:srgbClr val="AAAD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35pt;margin-top:9.5pt;width:527.55pt;height:12.7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" fillcolor="#aaadd7" stroked="f">
                <w10:wrap anchorx="page"/>
              </v:rect>
            </w:pict>
          </mc:Fallback>
        </mc:AlternateContent>
      </w:r>
      <w:proofErr w:type="spellStart"/>
      <w:r w:rsidR="00176D03">
        <w:t>Görünüm</w:t>
      </w:r>
      <w:proofErr w:type="spellEnd"/>
      <w:r w:rsidR="00176D03">
        <w:tab/>
      </w:r>
      <w:proofErr w:type="spellStart"/>
      <w:r w:rsidR="00176D03">
        <w:t>Özel</w:t>
      </w:r>
      <w:proofErr w:type="spellEnd"/>
      <w:r w:rsidR="00176D03">
        <w:t xml:space="preserve"> Mat, </w:t>
      </w:r>
      <w:proofErr w:type="spellStart"/>
      <w:r w:rsidR="00176D03">
        <w:t>düz</w:t>
      </w:r>
      <w:proofErr w:type="spellEnd"/>
      <w:r w:rsidR="00176D03">
        <w:t xml:space="preserve"> </w:t>
      </w:r>
      <w:proofErr w:type="spellStart"/>
      <w:r w:rsidR="00176D03">
        <w:t>görünümlü</w:t>
      </w:r>
      <w:proofErr w:type="spellEnd"/>
      <w:r w:rsidR="00176D03">
        <w:t xml:space="preserve"> son </w:t>
      </w:r>
      <w:proofErr w:type="spellStart"/>
      <w:r w:rsidR="00176D03">
        <w:t>kat</w:t>
      </w:r>
      <w:proofErr w:type="spellEnd"/>
      <w:r w:rsidR="00176D03">
        <w:rPr>
          <w:spacing w:val="13"/>
        </w:rPr>
        <w:t xml:space="preserve"> </w:t>
      </w:r>
      <w:proofErr w:type="spellStart"/>
      <w:r w:rsidR="00176D03">
        <w:t>boya</w:t>
      </w:r>
      <w:proofErr w:type="spellEnd"/>
    </w:p>
    <w:p w:rsidR="00F554F9" w:rsidRDefault="00176D03">
      <w:pPr>
        <w:tabs>
          <w:tab w:val="left" w:pos="3009"/>
        </w:tabs>
        <w:spacing w:before="5"/>
        <w:ind w:left="129"/>
      </w:pPr>
      <w:proofErr w:type="spellStart"/>
      <w:r>
        <w:t>Kimyasal</w:t>
      </w:r>
      <w:proofErr w:type="spellEnd"/>
      <w:r>
        <w:rPr>
          <w:spacing w:val="1"/>
        </w:rPr>
        <w:t xml:space="preserve"> </w:t>
      </w:r>
      <w:proofErr w:type="spellStart"/>
      <w:r>
        <w:t>yapısı</w:t>
      </w:r>
      <w:proofErr w:type="spellEnd"/>
      <w:r>
        <w:tab/>
      </w:r>
      <w:proofErr w:type="spellStart"/>
      <w:r>
        <w:t>Akrilik</w:t>
      </w:r>
      <w:proofErr w:type="spellEnd"/>
      <w:r>
        <w:t xml:space="preserve"> </w:t>
      </w:r>
      <w:proofErr w:type="spellStart"/>
      <w:r>
        <w:t>kopolimer</w:t>
      </w:r>
      <w:proofErr w:type="spellEnd"/>
      <w:r>
        <w:t>,</w:t>
      </w:r>
      <w:r>
        <w:rPr>
          <w:spacing w:val="2"/>
        </w:rPr>
        <w:t xml:space="preserve"> </w:t>
      </w:r>
      <w:r>
        <w:t>Latex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796"/>
        <w:gridCol w:w="3320"/>
        <w:gridCol w:w="4436"/>
      </w:tblGrid>
      <w:tr w:rsidR="00F554F9">
        <w:trPr>
          <w:trHeight w:val="254"/>
        </w:trPr>
        <w:tc>
          <w:tcPr>
            <w:tcW w:w="2796" w:type="dxa"/>
            <w:shd w:val="clear" w:color="auto" w:fill="AAADD7"/>
          </w:tcPr>
          <w:p w:rsidR="00F554F9" w:rsidRDefault="00176D03">
            <w:pPr>
              <w:pStyle w:val="TableParagraph"/>
              <w:spacing w:before="6"/>
              <w:ind w:right="-29"/>
            </w:pPr>
            <w:r>
              <w:t xml:space="preserve">EN 13300 </w:t>
            </w:r>
            <w:proofErr w:type="spellStart"/>
            <w:r>
              <w:t>Sınıflandırma</w:t>
            </w:r>
            <w:proofErr w:type="spellEnd"/>
            <w:r>
              <w:rPr>
                <w:spacing w:val="-25"/>
              </w:rPr>
              <w:t xml:space="preserve"> </w:t>
            </w:r>
            <w:r>
              <w:t>Stan</w:t>
            </w:r>
          </w:p>
        </w:tc>
        <w:tc>
          <w:tcPr>
            <w:tcW w:w="3320" w:type="dxa"/>
            <w:shd w:val="clear" w:color="auto" w:fill="AAADD7"/>
          </w:tcPr>
          <w:p w:rsidR="00F554F9" w:rsidRDefault="00176D03">
            <w:pPr>
              <w:pStyle w:val="TableParagraph"/>
              <w:spacing w:before="6"/>
              <w:ind w:left="28"/>
            </w:pPr>
            <w:proofErr w:type="spellStart"/>
            <w:r>
              <w:t>dardı</w:t>
            </w:r>
            <w:proofErr w:type="spellEnd"/>
            <w:r>
              <w:t xml:space="preserve"> [European Norms]</w:t>
            </w:r>
          </w:p>
        </w:tc>
        <w:tc>
          <w:tcPr>
            <w:tcW w:w="4436" w:type="dxa"/>
            <w:shd w:val="clear" w:color="auto" w:fill="AAADD7"/>
          </w:tcPr>
          <w:p w:rsidR="00F554F9" w:rsidRDefault="00F554F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554F9">
        <w:trPr>
          <w:trHeight w:val="285"/>
        </w:trPr>
        <w:tc>
          <w:tcPr>
            <w:tcW w:w="2796" w:type="dxa"/>
          </w:tcPr>
          <w:p w:rsidR="00F554F9" w:rsidRDefault="00176D03">
            <w:pPr>
              <w:pStyle w:val="TableParagraph"/>
              <w:spacing w:before="6" w:line="240" w:lineRule="auto"/>
            </w:pPr>
            <w:proofErr w:type="spellStart"/>
            <w:r>
              <w:t>Yaş</w:t>
            </w:r>
            <w:proofErr w:type="spellEnd"/>
            <w:r>
              <w:t xml:space="preserve"> </w:t>
            </w:r>
            <w:proofErr w:type="spellStart"/>
            <w:r>
              <w:t>ovalanma</w:t>
            </w:r>
            <w:proofErr w:type="spellEnd"/>
            <w:r>
              <w:t xml:space="preserve"> </w:t>
            </w:r>
            <w:proofErr w:type="spellStart"/>
            <w:r>
              <w:t>direnci</w:t>
            </w:r>
            <w:proofErr w:type="spellEnd"/>
          </w:p>
        </w:tc>
        <w:tc>
          <w:tcPr>
            <w:tcW w:w="3320" w:type="dxa"/>
          </w:tcPr>
          <w:p w:rsidR="00F554F9" w:rsidRDefault="00176D03">
            <w:pPr>
              <w:pStyle w:val="TableParagraph"/>
              <w:spacing w:before="6" w:line="240" w:lineRule="auto"/>
              <w:ind w:left="106"/>
            </w:pPr>
            <w:r>
              <w:t>SINIF 1</w:t>
            </w:r>
          </w:p>
        </w:tc>
        <w:tc>
          <w:tcPr>
            <w:tcW w:w="4436" w:type="dxa"/>
          </w:tcPr>
          <w:p w:rsidR="00F554F9" w:rsidRDefault="00176D03">
            <w:pPr>
              <w:pStyle w:val="TableParagraph"/>
              <w:spacing w:before="6" w:line="240" w:lineRule="auto"/>
              <w:ind w:left="386"/>
            </w:pPr>
            <w:r>
              <w:t>[TS EN ISO 11998]</w:t>
            </w:r>
          </w:p>
        </w:tc>
      </w:tr>
      <w:tr w:rsidR="00F554F9">
        <w:trPr>
          <w:trHeight w:val="254"/>
        </w:trPr>
        <w:tc>
          <w:tcPr>
            <w:tcW w:w="2796" w:type="dxa"/>
            <w:shd w:val="clear" w:color="auto" w:fill="AAADD7"/>
          </w:tcPr>
          <w:p w:rsidR="00F554F9" w:rsidRDefault="00176D03">
            <w:pPr>
              <w:pStyle w:val="TableParagraph"/>
            </w:pPr>
            <w:proofErr w:type="spellStart"/>
            <w:r>
              <w:rPr>
                <w:w w:val="105"/>
              </w:rPr>
              <w:t>Örtme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gücü</w:t>
            </w:r>
            <w:proofErr w:type="spellEnd"/>
          </w:p>
        </w:tc>
        <w:tc>
          <w:tcPr>
            <w:tcW w:w="3320" w:type="dxa"/>
            <w:shd w:val="clear" w:color="auto" w:fill="AAADD7"/>
          </w:tcPr>
          <w:p w:rsidR="00F554F9" w:rsidRDefault="00176D03">
            <w:pPr>
              <w:pStyle w:val="TableParagraph"/>
              <w:ind w:left="106"/>
            </w:pPr>
            <w:r>
              <w:t xml:space="preserve">SINIF 3 (7,5 m²/L </w:t>
            </w:r>
            <w:proofErr w:type="spellStart"/>
            <w:r>
              <w:t>Sarfiyatta</w:t>
            </w:r>
            <w:proofErr w:type="spellEnd"/>
            <w:r>
              <w:t>)</w:t>
            </w:r>
          </w:p>
        </w:tc>
        <w:tc>
          <w:tcPr>
            <w:tcW w:w="4436" w:type="dxa"/>
            <w:shd w:val="clear" w:color="auto" w:fill="AAADD7"/>
          </w:tcPr>
          <w:p w:rsidR="00F554F9" w:rsidRDefault="00176D03">
            <w:pPr>
              <w:pStyle w:val="TableParagraph"/>
              <w:ind w:left="386"/>
            </w:pPr>
            <w:r>
              <w:t>[TS EN ISO 6504-3]</w:t>
            </w:r>
          </w:p>
        </w:tc>
      </w:tr>
      <w:tr w:rsidR="00F554F9">
        <w:trPr>
          <w:trHeight w:val="254"/>
        </w:trPr>
        <w:tc>
          <w:tcPr>
            <w:tcW w:w="2796" w:type="dxa"/>
          </w:tcPr>
          <w:p w:rsidR="00F554F9" w:rsidRDefault="00176D03">
            <w:pPr>
              <w:pStyle w:val="TableParagraph"/>
            </w:pPr>
            <w:proofErr w:type="spellStart"/>
            <w:r>
              <w:t>Tane</w:t>
            </w:r>
            <w:proofErr w:type="spellEnd"/>
            <w:r>
              <w:t xml:space="preserve"> </w:t>
            </w:r>
            <w:proofErr w:type="spellStart"/>
            <w:r>
              <w:t>büyüklüğü</w:t>
            </w:r>
            <w:proofErr w:type="spellEnd"/>
          </w:p>
        </w:tc>
        <w:tc>
          <w:tcPr>
            <w:tcW w:w="3320" w:type="dxa"/>
          </w:tcPr>
          <w:p w:rsidR="00F554F9" w:rsidRDefault="00176D03">
            <w:pPr>
              <w:pStyle w:val="TableParagraph"/>
              <w:ind w:left="106"/>
            </w:pPr>
            <w:r>
              <w:t>S1 (</w:t>
            </w:r>
            <w:proofErr w:type="spellStart"/>
            <w:r>
              <w:t>İnce</w:t>
            </w:r>
            <w:proofErr w:type="spellEnd"/>
            <w:r>
              <w:t>)</w:t>
            </w:r>
          </w:p>
        </w:tc>
        <w:tc>
          <w:tcPr>
            <w:tcW w:w="4436" w:type="dxa"/>
          </w:tcPr>
          <w:p w:rsidR="00F554F9" w:rsidRDefault="00176D03">
            <w:pPr>
              <w:pStyle w:val="TableParagraph"/>
              <w:ind w:left="386"/>
            </w:pPr>
            <w:r>
              <w:t>[TS 2620 EN ISO 1524]</w:t>
            </w:r>
          </w:p>
        </w:tc>
      </w:tr>
      <w:tr w:rsidR="00F554F9">
        <w:trPr>
          <w:trHeight w:val="254"/>
        </w:trPr>
        <w:tc>
          <w:tcPr>
            <w:tcW w:w="2796" w:type="dxa"/>
            <w:shd w:val="clear" w:color="auto" w:fill="AAADD7"/>
          </w:tcPr>
          <w:p w:rsidR="00F554F9" w:rsidRDefault="00176D03">
            <w:pPr>
              <w:pStyle w:val="TableParagraph"/>
            </w:pPr>
            <w:proofErr w:type="spellStart"/>
            <w:r>
              <w:t>Parlaklık</w:t>
            </w:r>
            <w:proofErr w:type="spellEnd"/>
          </w:p>
        </w:tc>
        <w:tc>
          <w:tcPr>
            <w:tcW w:w="3320" w:type="dxa"/>
            <w:shd w:val="clear" w:color="auto" w:fill="AAADD7"/>
          </w:tcPr>
          <w:p w:rsidR="00F554F9" w:rsidRDefault="00176D03">
            <w:pPr>
              <w:pStyle w:val="TableParagraph"/>
              <w:ind w:left="106"/>
            </w:pPr>
            <w:r>
              <w:t>G2 (</w:t>
            </w:r>
            <w:proofErr w:type="spellStart"/>
            <w:r>
              <w:t>Yarı</w:t>
            </w:r>
            <w:proofErr w:type="spellEnd"/>
            <w:r>
              <w:t xml:space="preserve"> Mat)</w:t>
            </w:r>
          </w:p>
        </w:tc>
        <w:tc>
          <w:tcPr>
            <w:tcW w:w="4436" w:type="dxa"/>
            <w:shd w:val="clear" w:color="auto" w:fill="AAADD7"/>
          </w:tcPr>
          <w:p w:rsidR="00F554F9" w:rsidRDefault="00176D03">
            <w:pPr>
              <w:pStyle w:val="TableParagraph"/>
              <w:ind w:left="385"/>
            </w:pPr>
            <w:r>
              <w:t>[TS 4318 EN ISO 2813]</w:t>
            </w:r>
          </w:p>
        </w:tc>
      </w:tr>
      <w:tr w:rsidR="00F554F9">
        <w:trPr>
          <w:trHeight w:val="254"/>
        </w:trPr>
        <w:tc>
          <w:tcPr>
            <w:tcW w:w="2796" w:type="dxa"/>
          </w:tcPr>
          <w:p w:rsidR="00F554F9" w:rsidRDefault="00176D03">
            <w:pPr>
              <w:pStyle w:val="TableParagraph"/>
            </w:pPr>
            <w:proofErr w:type="spellStart"/>
            <w:r>
              <w:t>Küf</w:t>
            </w:r>
            <w:proofErr w:type="spellEnd"/>
            <w:r>
              <w:t xml:space="preserve"> </w:t>
            </w:r>
            <w:proofErr w:type="spellStart"/>
            <w:r>
              <w:t>gelişimine</w:t>
            </w:r>
            <w:proofErr w:type="spellEnd"/>
            <w:r>
              <w:t xml:space="preserve"> </w:t>
            </w:r>
            <w:proofErr w:type="spellStart"/>
            <w:r>
              <w:t>direnç</w:t>
            </w:r>
            <w:proofErr w:type="spellEnd"/>
          </w:p>
        </w:tc>
        <w:tc>
          <w:tcPr>
            <w:tcW w:w="3320" w:type="dxa"/>
          </w:tcPr>
          <w:p w:rsidR="00F554F9" w:rsidRDefault="00176D03">
            <w:pPr>
              <w:pStyle w:val="TableParagraph"/>
              <w:ind w:left="106"/>
            </w:pPr>
            <w:r>
              <w:t>K1 (</w:t>
            </w:r>
            <w:proofErr w:type="spellStart"/>
            <w:r>
              <w:t>Küfe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dirençlidir</w:t>
            </w:r>
            <w:proofErr w:type="spellEnd"/>
            <w:r>
              <w:t>.)</w:t>
            </w:r>
          </w:p>
        </w:tc>
        <w:tc>
          <w:tcPr>
            <w:tcW w:w="4436" w:type="dxa"/>
          </w:tcPr>
          <w:p w:rsidR="00F554F9" w:rsidRDefault="00176D03">
            <w:pPr>
              <w:pStyle w:val="TableParagraph"/>
              <w:ind w:left="386"/>
            </w:pPr>
            <w:r>
              <w:t>[TS EN 15457]</w:t>
            </w:r>
          </w:p>
        </w:tc>
      </w:tr>
      <w:tr w:rsidR="00F554F9">
        <w:trPr>
          <w:trHeight w:val="254"/>
        </w:trPr>
        <w:tc>
          <w:tcPr>
            <w:tcW w:w="2796" w:type="dxa"/>
            <w:shd w:val="clear" w:color="auto" w:fill="AAADD7"/>
          </w:tcPr>
          <w:p w:rsidR="00F554F9" w:rsidRDefault="00176D03">
            <w:pPr>
              <w:pStyle w:val="TableParagraph"/>
            </w:pPr>
            <w:proofErr w:type="spellStart"/>
            <w:r>
              <w:t>Katlar</w:t>
            </w:r>
            <w:proofErr w:type="spellEnd"/>
            <w:r>
              <w:t xml:space="preserve"> </w:t>
            </w:r>
            <w:proofErr w:type="spellStart"/>
            <w:r>
              <w:t>arası</w:t>
            </w:r>
            <w:proofErr w:type="spellEnd"/>
            <w:r>
              <w:t xml:space="preserve"> </w:t>
            </w:r>
            <w:proofErr w:type="spellStart"/>
            <w:r>
              <w:t>bekleme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</w:p>
        </w:tc>
        <w:tc>
          <w:tcPr>
            <w:tcW w:w="3320" w:type="dxa"/>
            <w:shd w:val="clear" w:color="auto" w:fill="AAADD7"/>
          </w:tcPr>
          <w:p w:rsidR="00F554F9" w:rsidRDefault="00176D03">
            <w:pPr>
              <w:pStyle w:val="TableParagraph"/>
              <w:ind w:left="106"/>
            </w:pPr>
            <w:r>
              <w:t xml:space="preserve">Min. 2 </w:t>
            </w:r>
            <w:proofErr w:type="spellStart"/>
            <w:r>
              <w:t>saat</w:t>
            </w:r>
            <w:proofErr w:type="spellEnd"/>
            <w:r>
              <w:t xml:space="preserve"> (20°C, %50 RH)</w:t>
            </w:r>
          </w:p>
        </w:tc>
        <w:tc>
          <w:tcPr>
            <w:tcW w:w="4436" w:type="dxa"/>
            <w:shd w:val="clear" w:color="auto" w:fill="AAADD7"/>
          </w:tcPr>
          <w:p w:rsidR="00F554F9" w:rsidRDefault="00F554F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554F9">
        <w:trPr>
          <w:trHeight w:val="479"/>
        </w:trPr>
        <w:tc>
          <w:tcPr>
            <w:tcW w:w="2796" w:type="dxa"/>
          </w:tcPr>
          <w:p w:rsidR="00F554F9" w:rsidRDefault="00176D03">
            <w:pPr>
              <w:pStyle w:val="TableParagraph"/>
            </w:pPr>
            <w:r>
              <w:t xml:space="preserve">Tam </w:t>
            </w:r>
            <w:proofErr w:type="spellStart"/>
            <w:r>
              <w:t>kuruma</w:t>
            </w:r>
            <w:proofErr w:type="spellEnd"/>
          </w:p>
          <w:p w:rsidR="00F554F9" w:rsidRDefault="00176D03">
            <w:pPr>
              <w:pStyle w:val="TableParagraph"/>
              <w:spacing w:before="6" w:line="226" w:lineRule="exact"/>
            </w:pPr>
            <w:proofErr w:type="spellStart"/>
            <w:r>
              <w:t>Önerilen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katı</w:t>
            </w:r>
            <w:proofErr w:type="spellEnd"/>
          </w:p>
        </w:tc>
        <w:tc>
          <w:tcPr>
            <w:tcW w:w="7756" w:type="dxa"/>
            <w:gridSpan w:val="2"/>
          </w:tcPr>
          <w:p w:rsidR="00F554F9" w:rsidRDefault="00176D03">
            <w:pPr>
              <w:pStyle w:val="TableParagraph"/>
              <w:ind w:left="106"/>
            </w:pPr>
            <w:r>
              <w:t xml:space="preserve">Min. 24 </w:t>
            </w:r>
            <w:proofErr w:type="spellStart"/>
            <w:r>
              <w:t>saat</w:t>
            </w:r>
            <w:proofErr w:type="spellEnd"/>
            <w:r>
              <w:t xml:space="preserve"> (20°C, %50 RH)</w:t>
            </w:r>
          </w:p>
          <w:p w:rsidR="00F554F9" w:rsidRDefault="00176D03">
            <w:pPr>
              <w:pStyle w:val="TableParagraph"/>
              <w:spacing w:before="6" w:line="226" w:lineRule="exact"/>
              <w:ind w:left="106"/>
            </w:pPr>
            <w:r>
              <w:t xml:space="preserve">2 </w:t>
            </w:r>
            <w:proofErr w:type="spellStart"/>
            <w:r>
              <w:t>kat</w:t>
            </w:r>
            <w:proofErr w:type="spellEnd"/>
            <w:r>
              <w:t xml:space="preserve"> (alt </w:t>
            </w:r>
            <w:proofErr w:type="spellStart"/>
            <w:r>
              <w:t>yüzey</w:t>
            </w:r>
            <w:proofErr w:type="spellEnd"/>
            <w:r>
              <w:t xml:space="preserve"> </w:t>
            </w:r>
            <w:proofErr w:type="spellStart"/>
            <w:r>
              <w:t>durumuna</w:t>
            </w:r>
            <w:proofErr w:type="spellEnd"/>
            <w:r>
              <w:t xml:space="preserve"> </w:t>
            </w:r>
            <w:proofErr w:type="spellStart"/>
            <w:r>
              <w:t>bağlı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değişebilir</w:t>
            </w:r>
            <w:proofErr w:type="spellEnd"/>
            <w:r>
              <w:t>.)</w:t>
            </w:r>
          </w:p>
        </w:tc>
      </w:tr>
    </w:tbl>
    <w:p w:rsidR="00F554F9" w:rsidRDefault="00BA7C35">
      <w:pPr>
        <w:tabs>
          <w:tab w:val="left" w:pos="3009"/>
        </w:tabs>
        <w:spacing w:before="6"/>
        <w:ind w:left="12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-176530</wp:posOffset>
                </wp:positionV>
                <wp:extent cx="6699885" cy="161925"/>
                <wp:effectExtent l="0" t="4445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885" cy="161925"/>
                        </a:xfrm>
                        <a:prstGeom prst="rect">
                          <a:avLst/>
                        </a:prstGeom>
                        <a:solidFill>
                          <a:srgbClr val="AAAD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35pt;margin-top:-13.9pt;width:527.55pt;height:12.75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" fillcolor="#aaadd7" strok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147320</wp:posOffset>
                </wp:positionV>
                <wp:extent cx="6699885" cy="161925"/>
                <wp:effectExtent l="0" t="4445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885" cy="161925"/>
                        </a:xfrm>
                        <a:prstGeom prst="rect">
                          <a:avLst/>
                        </a:prstGeom>
                        <a:solidFill>
                          <a:srgbClr val="AAAD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8.35pt;margin-top:11.6pt;width:527.55pt;height:12.75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" fillcolor="#aaadd7" stroked="f">
                <w10:wrap anchorx="page"/>
              </v:rect>
            </w:pict>
          </mc:Fallback>
        </mc:AlternateContent>
      </w:r>
      <w:proofErr w:type="spellStart"/>
      <w:r w:rsidR="00176D03">
        <w:t>Tüketim</w:t>
      </w:r>
      <w:proofErr w:type="spellEnd"/>
      <w:r w:rsidR="00176D03">
        <w:rPr>
          <w:spacing w:val="-7"/>
        </w:rPr>
        <w:t xml:space="preserve"> </w:t>
      </w:r>
      <w:r w:rsidR="00176D03">
        <w:t>(Pratik)</w:t>
      </w:r>
      <w:r w:rsidR="00176D03">
        <w:tab/>
      </w:r>
      <w:proofErr w:type="spellStart"/>
      <w:r w:rsidR="00176D03">
        <w:t>Tek</w:t>
      </w:r>
      <w:proofErr w:type="spellEnd"/>
      <w:r w:rsidR="00176D03">
        <w:t xml:space="preserve"> </w:t>
      </w:r>
      <w:proofErr w:type="spellStart"/>
      <w:r w:rsidR="00176D03">
        <w:t>katta</w:t>
      </w:r>
      <w:proofErr w:type="spellEnd"/>
      <w:r w:rsidR="00176D03">
        <w:t xml:space="preserve"> 0.060-0.080</w:t>
      </w:r>
      <w:r w:rsidR="00176D03">
        <w:rPr>
          <w:spacing w:val="5"/>
        </w:rPr>
        <w:t xml:space="preserve"> </w:t>
      </w:r>
      <w:r w:rsidR="00176D03">
        <w:t>L/m²</w:t>
      </w:r>
    </w:p>
    <w:p w:rsidR="00F554F9" w:rsidRDefault="00176D03">
      <w:pPr>
        <w:tabs>
          <w:tab w:val="left" w:pos="3009"/>
        </w:tabs>
        <w:spacing w:before="6"/>
        <w:ind w:left="129"/>
      </w:pPr>
      <w:proofErr w:type="spellStart"/>
      <w:r>
        <w:t>Kaplama</w:t>
      </w:r>
      <w:proofErr w:type="spellEnd"/>
      <w:r>
        <w:rPr>
          <w:spacing w:val="5"/>
        </w:rPr>
        <w:t xml:space="preserve"> </w:t>
      </w:r>
      <w:proofErr w:type="spellStart"/>
      <w:r>
        <w:t>gücü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Teorik</w:t>
      </w:r>
      <w:proofErr w:type="spellEnd"/>
      <w:r>
        <w:t>)</w:t>
      </w:r>
      <w:r>
        <w:tab/>
      </w:r>
      <w:proofErr w:type="spellStart"/>
      <w:r>
        <w:t>Tek</w:t>
      </w:r>
      <w:proofErr w:type="spellEnd"/>
      <w:r>
        <w:t xml:space="preserve"> </w:t>
      </w:r>
      <w:proofErr w:type="spellStart"/>
      <w:r>
        <w:t>katta</w:t>
      </w:r>
      <w:proofErr w:type="spellEnd"/>
      <w:r>
        <w:t xml:space="preserve"> 15 m</w:t>
      </w:r>
      <w:r>
        <w:rPr>
          <w:position w:val="7"/>
          <w:sz w:val="13"/>
        </w:rPr>
        <w:t>2</w:t>
      </w:r>
      <w:r>
        <w:t xml:space="preserve">/L (28±5 </w:t>
      </w:r>
      <w:proofErr w:type="spellStart"/>
      <w:r>
        <w:t>mikron</w:t>
      </w:r>
      <w:proofErr w:type="spellEnd"/>
      <w:r>
        <w:t xml:space="preserve"> kuru film</w:t>
      </w:r>
      <w:r>
        <w:rPr>
          <w:spacing w:val="16"/>
        </w:rPr>
        <w:t xml:space="preserve"> </w:t>
      </w:r>
      <w:r>
        <w:t>kalınlığında)</w:t>
      </w:r>
    </w:p>
    <w:p w:rsidR="00E223DC" w:rsidRDefault="00E223DC">
      <w:pPr>
        <w:tabs>
          <w:tab w:val="left" w:pos="3009"/>
        </w:tabs>
        <w:spacing w:before="6"/>
        <w:ind w:left="129"/>
      </w:pPr>
    </w:p>
    <w:p w:rsidR="00E223DC" w:rsidRDefault="00E223DC" w:rsidP="00E223DC">
      <w:pPr>
        <w:tabs>
          <w:tab w:val="left" w:pos="3009"/>
        </w:tabs>
        <w:spacing w:before="6"/>
        <w:ind w:left="129"/>
        <w:jc w:val="center"/>
      </w:pPr>
      <w:r>
        <w:t xml:space="preserve">                                                                                                                            </w:t>
      </w:r>
    </w:p>
    <w:p w:rsidR="00E223DC" w:rsidRDefault="00E223DC" w:rsidP="00E223DC">
      <w:pPr>
        <w:tabs>
          <w:tab w:val="left" w:pos="3009"/>
        </w:tabs>
        <w:spacing w:before="6"/>
        <w:ind w:left="129"/>
        <w:jc w:val="center"/>
      </w:pPr>
    </w:p>
    <w:p w:rsidR="00E223DC" w:rsidRDefault="00E223DC" w:rsidP="00E223DC">
      <w:pPr>
        <w:tabs>
          <w:tab w:val="left" w:pos="3009"/>
        </w:tabs>
        <w:spacing w:before="6"/>
        <w:ind w:left="129"/>
        <w:jc w:val="center"/>
      </w:pPr>
    </w:p>
    <w:p w:rsidR="00E223DC" w:rsidRDefault="00E223DC" w:rsidP="00E223DC">
      <w:pPr>
        <w:tabs>
          <w:tab w:val="left" w:pos="3009"/>
        </w:tabs>
        <w:spacing w:before="6"/>
        <w:ind w:left="129"/>
        <w:jc w:val="center"/>
      </w:pPr>
    </w:p>
    <w:p w:rsidR="00E223DC" w:rsidRDefault="00E223DC" w:rsidP="00E223DC">
      <w:pPr>
        <w:tabs>
          <w:tab w:val="left" w:pos="3009"/>
        </w:tabs>
        <w:spacing w:before="6"/>
        <w:ind w:left="129"/>
        <w:jc w:val="center"/>
      </w:pPr>
      <w:r>
        <w:t xml:space="preserve">                                                                               Isa YILDIRIM</w:t>
      </w:r>
    </w:p>
    <w:p w:rsidR="00E223DC" w:rsidRDefault="00E223DC" w:rsidP="00E223DC">
      <w:pPr>
        <w:tabs>
          <w:tab w:val="left" w:pos="3009"/>
        </w:tabs>
        <w:spacing w:before="6"/>
        <w:ind w:left="129"/>
        <w:jc w:val="center"/>
      </w:pPr>
      <w:r>
        <w:t xml:space="preserve">                                                                              Müdür Başyardımcısı</w:t>
      </w:r>
    </w:p>
    <w:p w:rsidR="00F554F9" w:rsidRDefault="00F554F9">
      <w:pPr>
        <w:pStyle w:val="GvdeMetni"/>
      </w:pPr>
    </w:p>
    <w:p w:rsidR="00F554F9" w:rsidRDefault="00F554F9">
      <w:pPr>
        <w:pStyle w:val="GvdeMetni"/>
        <w:spacing w:before="3"/>
        <w:rPr>
          <w:sz w:val="25"/>
        </w:rPr>
      </w:pPr>
    </w:p>
    <w:p w:rsidR="00F554F9" w:rsidRDefault="00F554F9">
      <w:pPr>
        <w:spacing w:line="254" w:lineRule="auto"/>
        <w:sectPr w:rsidR="00F554F9">
          <w:footerReference w:type="default" r:id="rId8"/>
          <w:type w:val="continuous"/>
          <w:pgSz w:w="11910" w:h="16840"/>
          <w:pgMar w:top="260" w:right="460" w:bottom="840" w:left="460" w:header="708" w:footer="650" w:gutter="0"/>
          <w:cols w:space="708"/>
        </w:sectPr>
      </w:pPr>
    </w:p>
    <w:p w:rsidR="00F554F9" w:rsidRDefault="00F554F9">
      <w:pPr>
        <w:pStyle w:val="GvdeMetni"/>
      </w:pPr>
    </w:p>
    <w:p w:rsidR="00F554F9" w:rsidRDefault="00F554F9">
      <w:pPr>
        <w:pStyle w:val="GvdeMetni"/>
      </w:pPr>
    </w:p>
    <w:p w:rsidR="00F554F9" w:rsidRDefault="00E223DC" w:rsidP="00E223DC">
      <w:pPr>
        <w:pStyle w:val="GvdeMetni"/>
      </w:pPr>
      <w:r>
        <w:t xml:space="preserve">                                                                                           </w:t>
      </w:r>
    </w:p>
    <w:p w:rsidR="00F554F9" w:rsidRDefault="00F554F9">
      <w:pPr>
        <w:pStyle w:val="GvdeMetni"/>
      </w:pPr>
    </w:p>
    <w:p w:rsidR="00F554F9" w:rsidRDefault="00F554F9">
      <w:pPr>
        <w:pStyle w:val="GvdeMetni"/>
      </w:pPr>
    </w:p>
    <w:p w:rsidR="00F554F9" w:rsidRDefault="00F554F9">
      <w:pPr>
        <w:spacing w:line="242" w:lineRule="exact"/>
        <w:ind w:left="373"/>
        <w:rPr>
          <w:rFonts w:ascii="Arial" w:hAnsi="Arial"/>
          <w:b/>
          <w:sz w:val="20"/>
        </w:rPr>
      </w:pPr>
    </w:p>
    <w:sectPr w:rsidR="00F554F9">
      <w:type w:val="continuous"/>
      <w:pgSz w:w="11910" w:h="16840"/>
      <w:pgMar w:top="260" w:right="460" w:bottom="840" w:left="460" w:header="708" w:footer="708" w:gutter="0"/>
      <w:cols w:num="2" w:space="708" w:equalWidth="0">
        <w:col w:w="2797" w:space="40"/>
        <w:col w:w="815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B8" w:rsidRDefault="009947B8">
      <w:r>
        <w:separator/>
      </w:r>
    </w:p>
  </w:endnote>
  <w:endnote w:type="continuationSeparator" w:id="0">
    <w:p w:rsidR="009947B8" w:rsidRDefault="0099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F9" w:rsidRDefault="00BA7C35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360045"/>
              <wp:effectExtent l="0" t="0" r="254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485D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799.35pt;width:595.3pt;height:2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" fillcolor="#485daa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B8" w:rsidRDefault="009947B8">
      <w:r>
        <w:separator/>
      </w:r>
    </w:p>
  </w:footnote>
  <w:footnote w:type="continuationSeparator" w:id="0">
    <w:p w:rsidR="009947B8" w:rsidRDefault="0099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3B37"/>
    <w:multiLevelType w:val="hybridMultilevel"/>
    <w:tmpl w:val="F7B80C3C"/>
    <w:lvl w:ilvl="0" w:tplc="DFC2BB16">
      <w:numFmt w:val="bullet"/>
      <w:lvlText w:val="•"/>
      <w:lvlJc w:val="left"/>
      <w:pPr>
        <w:ind w:left="258" w:hanging="146"/>
      </w:pPr>
      <w:rPr>
        <w:rFonts w:ascii="Microsoft Sans Serif" w:eastAsia="Microsoft Sans Serif" w:hAnsi="Microsoft Sans Serif" w:cs="Microsoft Sans Serif" w:hint="default"/>
        <w:w w:val="142"/>
        <w:sz w:val="20"/>
        <w:szCs w:val="20"/>
      </w:rPr>
    </w:lvl>
    <w:lvl w:ilvl="1" w:tplc="E2A6812A">
      <w:numFmt w:val="bullet"/>
      <w:lvlText w:val="•"/>
      <w:lvlJc w:val="left"/>
      <w:pPr>
        <w:ind w:left="1332" w:hanging="146"/>
      </w:pPr>
      <w:rPr>
        <w:rFonts w:hint="default"/>
      </w:rPr>
    </w:lvl>
    <w:lvl w:ilvl="2" w:tplc="CDEA15AC">
      <w:numFmt w:val="bullet"/>
      <w:lvlText w:val="•"/>
      <w:lvlJc w:val="left"/>
      <w:pPr>
        <w:ind w:left="2405" w:hanging="146"/>
      </w:pPr>
      <w:rPr>
        <w:rFonts w:hint="default"/>
      </w:rPr>
    </w:lvl>
    <w:lvl w:ilvl="3" w:tplc="D35AC750">
      <w:numFmt w:val="bullet"/>
      <w:lvlText w:val="•"/>
      <w:lvlJc w:val="left"/>
      <w:pPr>
        <w:ind w:left="3477" w:hanging="146"/>
      </w:pPr>
      <w:rPr>
        <w:rFonts w:hint="default"/>
      </w:rPr>
    </w:lvl>
    <w:lvl w:ilvl="4" w:tplc="D2802872">
      <w:numFmt w:val="bullet"/>
      <w:lvlText w:val="•"/>
      <w:lvlJc w:val="left"/>
      <w:pPr>
        <w:ind w:left="4550" w:hanging="146"/>
      </w:pPr>
      <w:rPr>
        <w:rFonts w:hint="default"/>
      </w:rPr>
    </w:lvl>
    <w:lvl w:ilvl="5" w:tplc="0D3E51E4">
      <w:numFmt w:val="bullet"/>
      <w:lvlText w:val="•"/>
      <w:lvlJc w:val="left"/>
      <w:pPr>
        <w:ind w:left="5622" w:hanging="146"/>
      </w:pPr>
      <w:rPr>
        <w:rFonts w:hint="default"/>
      </w:rPr>
    </w:lvl>
    <w:lvl w:ilvl="6" w:tplc="EF7E4DF0">
      <w:numFmt w:val="bullet"/>
      <w:lvlText w:val="•"/>
      <w:lvlJc w:val="left"/>
      <w:pPr>
        <w:ind w:left="6695" w:hanging="146"/>
      </w:pPr>
      <w:rPr>
        <w:rFonts w:hint="default"/>
      </w:rPr>
    </w:lvl>
    <w:lvl w:ilvl="7" w:tplc="73A64716">
      <w:numFmt w:val="bullet"/>
      <w:lvlText w:val="•"/>
      <w:lvlJc w:val="left"/>
      <w:pPr>
        <w:ind w:left="7767" w:hanging="146"/>
      </w:pPr>
      <w:rPr>
        <w:rFonts w:hint="default"/>
      </w:rPr>
    </w:lvl>
    <w:lvl w:ilvl="8" w:tplc="6E122816">
      <w:numFmt w:val="bullet"/>
      <w:lvlText w:val="•"/>
      <w:lvlJc w:val="left"/>
      <w:pPr>
        <w:ind w:left="8840" w:hanging="1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F9"/>
    <w:rsid w:val="00090B4D"/>
    <w:rsid w:val="00176D03"/>
    <w:rsid w:val="009947B8"/>
    <w:rsid w:val="00BA7C35"/>
    <w:rsid w:val="00E223DC"/>
    <w:rsid w:val="00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Balk1">
    <w:name w:val="heading 1"/>
    <w:basedOn w:val="Normal"/>
    <w:uiPriority w:val="1"/>
    <w:qFormat/>
    <w:pPr>
      <w:spacing w:before="1"/>
      <w:ind w:left="106"/>
      <w:outlineLvl w:val="0"/>
    </w:pPr>
    <w:rPr>
      <w:rFonts w:ascii="Arial" w:eastAsia="Arial" w:hAnsi="Arial" w:cs="Arial"/>
      <w:b/>
      <w:bCs/>
    </w:rPr>
  </w:style>
  <w:style w:type="paragraph" w:styleId="Balk2">
    <w:name w:val="heading 2"/>
    <w:basedOn w:val="Normal"/>
    <w:uiPriority w:val="1"/>
    <w:qFormat/>
    <w:pPr>
      <w:spacing w:before="10"/>
      <w:ind w:left="1577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line="220" w:lineRule="exact"/>
      <w:ind w:left="258" w:hanging="152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Balk1">
    <w:name w:val="heading 1"/>
    <w:basedOn w:val="Normal"/>
    <w:uiPriority w:val="1"/>
    <w:qFormat/>
    <w:pPr>
      <w:spacing w:before="1"/>
      <w:ind w:left="106"/>
      <w:outlineLvl w:val="0"/>
    </w:pPr>
    <w:rPr>
      <w:rFonts w:ascii="Arial" w:eastAsia="Arial" w:hAnsi="Arial" w:cs="Arial"/>
      <w:b/>
      <w:bCs/>
    </w:rPr>
  </w:style>
  <w:style w:type="paragraph" w:styleId="Balk2">
    <w:name w:val="heading 2"/>
    <w:basedOn w:val="Normal"/>
    <w:uiPriority w:val="1"/>
    <w:qFormat/>
    <w:pPr>
      <w:spacing w:before="10"/>
      <w:ind w:left="1577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line="220" w:lineRule="exact"/>
      <w:ind w:left="258" w:hanging="152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4</cp:revision>
  <dcterms:created xsi:type="dcterms:W3CDTF">2017-11-08T13:09:00Z</dcterms:created>
  <dcterms:modified xsi:type="dcterms:W3CDTF">2017-11-10T13:07:00Z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2017-11-08T00:00:00Z</vt:filetime>
  </property>
</Properties>
</file>