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1B" w:rsidRDefault="00E15E1B" w:rsidP="00E15E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ab/>
      </w:r>
    </w:p>
    <w:p w:rsidR="00E15E1B" w:rsidRDefault="00E15E1B" w:rsidP="00E15E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</w:pPr>
    </w:p>
    <w:p w:rsidR="00E15E1B" w:rsidRDefault="00E15E1B" w:rsidP="00E15E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</w:pPr>
      <w:bookmarkStart w:id="0" w:name="_GoBack"/>
      <w:bookmarkEnd w:id="0"/>
    </w:p>
    <w:p w:rsidR="00E15E1B" w:rsidRDefault="00E15E1B" w:rsidP="00E15E1B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>TÜPGAZ ALIMI TEKNİK ŞARTNAMESİ</w:t>
      </w:r>
    </w:p>
    <w:p w:rsidR="00E15E1B" w:rsidRDefault="00E15E1B" w:rsidP="00E1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 xml:space="preserve">Tüpler 45’lik ve </w:t>
      </w:r>
      <w:proofErr w:type="spellStart"/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>propan</w:t>
      </w:r>
      <w:proofErr w:type="spellEnd"/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 xml:space="preserve"> sanayi tüpü ve 12’lik mutfak tüpü olarak teslim edilecektir.</w:t>
      </w:r>
    </w:p>
    <w:p w:rsidR="00E15E1B" w:rsidRPr="00D84F61" w:rsidRDefault="00E15E1B" w:rsidP="00E1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</w:pPr>
      <w:r w:rsidRPr="00D84F61"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 xml:space="preserve">Tüpler TSE belgeli ve ilgili standartlara uygun olacaktır. Teslimatlar </w:t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>okul</w:t>
      </w:r>
      <w:r w:rsidRPr="00D84F61"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 xml:space="preserve"> İdaresinin görevlendireceği bir komisyon tarafından tartılarak teslim alınacaktır. Tartım sonucu eksik çıkan, boyasız ve tahrip edilmiş tüpler teslim alınmayacaktır. Tüpler hologramlı olacaktır.</w:t>
      </w:r>
    </w:p>
    <w:p w:rsidR="00E15E1B" w:rsidRPr="00D84F61" w:rsidRDefault="00E15E1B" w:rsidP="00E1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</w:pPr>
      <w:r w:rsidRPr="00D84F61"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>İhale uhdesinde kalan firma, idare tarafından belirtilen sayıdaki tüpü, talebin yapıldığı gün teslim etmeyi kabul ve taahhüt edecektir.</w:t>
      </w:r>
    </w:p>
    <w:p w:rsidR="00E15E1B" w:rsidRDefault="00E15E1B" w:rsidP="00E1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</w:pPr>
      <w:r w:rsidRPr="00D84F61"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 xml:space="preserve">Tüplerin teslim yeri </w:t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>pansiyon</w:t>
      </w:r>
      <w:r w:rsidRPr="00D84F61"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 xml:space="preserve"> mutfağı olup her türlü nakliye ve işçilik için ayrıca bir ücret ödenmeyecektir.</w:t>
      </w:r>
    </w:p>
    <w:p w:rsidR="00E15E1B" w:rsidRDefault="00E15E1B" w:rsidP="00E1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 xml:space="preserve">Yüklenici firma </w:t>
      </w:r>
      <w:proofErr w:type="gramStart"/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>her  bir</w:t>
      </w:r>
      <w:proofErr w:type="gramEnd"/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 xml:space="preserve"> defaya mahsus olmak üzere tüp gaz kullanımı ve güvenlik konusunda mutfak  personeline uygulamalı bir bilgilendirme semineri verecektir ve bunu belgelendirecektir.</w:t>
      </w:r>
    </w:p>
    <w:p w:rsidR="00E15E1B" w:rsidRDefault="00E15E1B" w:rsidP="00E1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</w:pPr>
      <w:r w:rsidRPr="0042459D"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>Tüplerin dışarıdan LPG dolumu olmadığına dair kanıtlayıcı belge veya belgeler teslimat esnasında istenecektir</w:t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>.</w:t>
      </w:r>
    </w:p>
    <w:p w:rsidR="00E15E1B" w:rsidRPr="0042459D" w:rsidRDefault="00E15E1B" w:rsidP="00E1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</w:pPr>
      <w:r w:rsidRPr="0042459D">
        <w:rPr>
          <w:rFonts w:ascii="Arial" w:eastAsia="Times New Roman" w:hAnsi="Arial" w:cs="Arial"/>
          <w:sz w:val="18"/>
          <w:szCs w:val="18"/>
          <w:shd w:val="clear" w:color="auto" w:fill="FFFFFF"/>
          <w:lang w:eastAsia="tr-TR"/>
        </w:rPr>
        <w:t>Ayrıca komisyonumuzun tüp gaz kullanımı ve güvenliği, kullanım koşullarıyla ilgili diğer önerileri kesinlikle yüklenici firma tarafından yerine getirilecektir.</w:t>
      </w:r>
    </w:p>
    <w:p w:rsidR="00E15E1B" w:rsidRDefault="00E15E1B" w:rsidP="00E15E1B"/>
    <w:p w:rsidR="00E15E1B" w:rsidRPr="00E13F9D" w:rsidRDefault="00E15E1B" w:rsidP="00E15E1B">
      <w:pPr>
        <w:tabs>
          <w:tab w:val="left" w:pos="7065"/>
        </w:tabs>
      </w:pPr>
      <w:r>
        <w:tab/>
        <w:t>İhale Komisyonu</w:t>
      </w:r>
    </w:p>
    <w:p w:rsidR="00A00C75" w:rsidRDefault="00DD4DE7"/>
    <w:sectPr w:rsidR="00A00C75" w:rsidSect="00732C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E7" w:rsidRDefault="00DD4DE7" w:rsidP="00E15E1B">
      <w:pPr>
        <w:spacing w:after="0" w:line="240" w:lineRule="auto"/>
      </w:pPr>
      <w:r>
        <w:separator/>
      </w:r>
    </w:p>
  </w:endnote>
  <w:endnote w:type="continuationSeparator" w:id="0">
    <w:p w:rsidR="00DD4DE7" w:rsidRDefault="00DD4DE7" w:rsidP="00E1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E7" w:rsidRDefault="00DD4DE7" w:rsidP="00E15E1B">
      <w:pPr>
        <w:spacing w:after="0" w:line="240" w:lineRule="auto"/>
      </w:pPr>
      <w:r>
        <w:separator/>
      </w:r>
    </w:p>
  </w:footnote>
  <w:footnote w:type="continuationSeparator" w:id="0">
    <w:p w:rsidR="00DD4DE7" w:rsidRDefault="00DD4DE7" w:rsidP="00E1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BD" w:rsidRDefault="00DD4DE7" w:rsidP="000429BD">
    <w:pPr>
      <w:pStyle w:val="stbilgi"/>
      <w:jc w:val="center"/>
    </w:pPr>
    <w:r>
      <w:t>T.C.</w:t>
    </w:r>
  </w:p>
  <w:p w:rsidR="000429BD" w:rsidRDefault="00E15E1B" w:rsidP="000429BD">
    <w:pPr>
      <w:pStyle w:val="stbilgi"/>
      <w:jc w:val="center"/>
    </w:pPr>
    <w:r>
      <w:t>TAŞLIÇAY</w:t>
    </w:r>
    <w:r w:rsidR="00DD4DE7">
      <w:t xml:space="preserve"> KAYMAKAMLIĞI</w:t>
    </w:r>
  </w:p>
  <w:p w:rsidR="000429BD" w:rsidRDefault="00E15E1B" w:rsidP="000429BD">
    <w:pPr>
      <w:pStyle w:val="stbilgi"/>
      <w:jc w:val="center"/>
    </w:pPr>
    <w:r>
      <w:t xml:space="preserve">Anadolu İmam </w:t>
    </w:r>
    <w:proofErr w:type="gramStart"/>
    <w:r>
      <w:t xml:space="preserve">Hatip </w:t>
    </w:r>
    <w:r w:rsidR="00DD4DE7">
      <w:t xml:space="preserve"> Lisesi</w:t>
    </w:r>
    <w:proofErr w:type="gramEnd"/>
    <w:r w:rsidR="00DD4DE7">
      <w:t xml:space="preserve">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3B80"/>
    <w:multiLevelType w:val="multilevel"/>
    <w:tmpl w:val="8D56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92"/>
    <w:rsid w:val="00383692"/>
    <w:rsid w:val="004B6BD5"/>
    <w:rsid w:val="0071259B"/>
    <w:rsid w:val="00DD4DE7"/>
    <w:rsid w:val="00E1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66EB3-9854-40EE-9275-FA48A7BA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5E1B"/>
  </w:style>
  <w:style w:type="paragraph" w:styleId="Altbilgi">
    <w:name w:val="footer"/>
    <w:basedOn w:val="Normal"/>
    <w:link w:val="AltbilgiChar"/>
    <w:uiPriority w:val="99"/>
    <w:unhideWhenUsed/>
    <w:rsid w:val="00E1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İHL</dc:creator>
  <cp:keywords/>
  <dc:description/>
  <cp:lastModifiedBy>İHL</cp:lastModifiedBy>
  <cp:revision>2</cp:revision>
  <dcterms:created xsi:type="dcterms:W3CDTF">2016-08-28T16:34:00Z</dcterms:created>
  <dcterms:modified xsi:type="dcterms:W3CDTF">2016-08-28T16:35:00Z</dcterms:modified>
</cp:coreProperties>
</file>